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3204D" w14:textId="77777777" w:rsidR="005568D9" w:rsidRDefault="003E275C" w:rsidP="003E275C">
      <w:pPr>
        <w:rPr>
          <w:rFonts w:ascii="Arial Narrow" w:hAnsi="Arial Narrow"/>
          <w:b/>
          <w:bCs/>
          <w:sz w:val="28"/>
          <w:szCs w:val="28"/>
          <w:lang w:val="es-ES"/>
        </w:rPr>
      </w:pPr>
      <w:r w:rsidRPr="0057096E">
        <w:rPr>
          <w:rFonts w:ascii="Arial Narrow" w:hAnsi="Arial Narrow"/>
          <w:b/>
          <w:bCs/>
          <w:sz w:val="28"/>
          <w:szCs w:val="28"/>
          <w:lang w:val="es-ES"/>
        </w:rPr>
        <w:t>T</w:t>
      </w:r>
      <w:r>
        <w:rPr>
          <w:rFonts w:ascii="Arial Narrow" w:hAnsi="Arial Narrow"/>
          <w:b/>
          <w:bCs/>
          <w:sz w:val="28"/>
          <w:szCs w:val="28"/>
          <w:lang w:val="es-ES"/>
        </w:rPr>
        <w:t xml:space="preserve">extos accesibles: </w:t>
      </w:r>
    </w:p>
    <w:p w14:paraId="05906646" w14:textId="2BD11566" w:rsidR="003E275C" w:rsidRDefault="003E275C" w:rsidP="003E275C">
      <w:pPr>
        <w:rPr>
          <w:rFonts w:ascii="Arial Narrow" w:hAnsi="Arial Narrow"/>
          <w:b/>
          <w:bCs/>
          <w:sz w:val="28"/>
          <w:szCs w:val="28"/>
          <w:lang w:val="es-ES"/>
        </w:rPr>
      </w:pPr>
      <w:r>
        <w:rPr>
          <w:rFonts w:ascii="Arial Narrow" w:hAnsi="Arial Narrow"/>
          <w:b/>
          <w:bCs/>
          <w:sz w:val="28"/>
          <w:szCs w:val="28"/>
          <w:lang w:val="es-ES"/>
        </w:rPr>
        <w:t>Campaña Prevención de la violencia laboral</w:t>
      </w:r>
      <w:r w:rsidR="0003427B">
        <w:rPr>
          <w:rFonts w:ascii="Arial Narrow" w:hAnsi="Arial Narrow"/>
          <w:b/>
          <w:bCs/>
          <w:sz w:val="28"/>
          <w:szCs w:val="28"/>
          <w:lang w:val="es-ES"/>
        </w:rPr>
        <w:t xml:space="preserve"> y discriminación laboral</w:t>
      </w:r>
    </w:p>
    <w:p w14:paraId="6303981F" w14:textId="77777777" w:rsidR="003E275C" w:rsidRDefault="003E275C" w:rsidP="003E275C">
      <w:pPr>
        <w:pStyle w:val="xmsonormal"/>
        <w:shd w:val="clear" w:color="auto" w:fill="FFFFFF"/>
        <w:spacing w:before="0" w:beforeAutospacing="0" w:after="0" w:afterAutospacing="0"/>
        <w:rPr>
          <w:rFonts w:ascii="Calibri" w:hAnsi="Calibri"/>
          <w:color w:val="201F1E"/>
        </w:rPr>
      </w:pPr>
    </w:p>
    <w:p w14:paraId="318768C5" w14:textId="77777777" w:rsidR="003E275C" w:rsidRPr="003E275C" w:rsidRDefault="003E275C" w:rsidP="00B43A93">
      <w:pPr>
        <w:pStyle w:val="xmsonormal"/>
        <w:shd w:val="clear" w:color="auto" w:fill="FFFFFF"/>
        <w:spacing w:before="0" w:beforeAutospacing="0" w:after="0" w:afterAutospacing="0"/>
        <w:jc w:val="both"/>
        <w:rPr>
          <w:rFonts w:ascii="Calibri" w:hAnsi="Calibri"/>
          <w:b/>
          <w:bCs/>
          <w:color w:val="201F1E"/>
        </w:rPr>
      </w:pPr>
      <w:r w:rsidRPr="003E275C">
        <w:rPr>
          <w:rFonts w:ascii="Calibri" w:hAnsi="Calibri"/>
          <w:b/>
          <w:bCs/>
          <w:color w:val="201F1E"/>
          <w:bdr w:val="none" w:sz="0" w:space="0" w:color="auto" w:frame="1"/>
        </w:rPr>
        <w:t> Cápsula Nº 1</w:t>
      </w:r>
    </w:p>
    <w:p w14:paraId="32CB2083"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b/>
          <w:bCs/>
          <w:color w:val="201F1E"/>
          <w:bdr w:val="none" w:sz="0" w:space="0" w:color="auto" w:frame="1"/>
        </w:rPr>
        <w:t>Prevención de la violencia y discriminación laboral</w:t>
      </w:r>
    </w:p>
    <w:p w14:paraId="35AB1E5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b/>
          <w:bCs/>
          <w:color w:val="201F1E"/>
          <w:bdr w:val="none" w:sz="0" w:space="0" w:color="auto" w:frame="1"/>
        </w:rPr>
        <w:t> </w:t>
      </w:r>
    </w:p>
    <w:p w14:paraId="00B83798"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En el Poder Judicial:</w:t>
      </w:r>
    </w:p>
    <w:p w14:paraId="36396DF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En el reciente diagnóstico acerca de las condiciones de trabajo, salud y bienestar de la población judicial -2020- se consultó a las personas trabajadoras judiciales encuestadas si en su lugar de trabajo recibido insultos, gritos, comentarios inapropiados u hostiles por algún medio, obteniéndose el siguiente resultado:</w:t>
      </w:r>
    </w:p>
    <w:p w14:paraId="543CECA8"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b/>
          <w:bCs/>
          <w:color w:val="201F1E"/>
          <w:bdr w:val="none" w:sz="0" w:space="0" w:color="auto" w:frame="1"/>
        </w:rPr>
        <w:t>2,65%→</w:t>
      </w:r>
      <w:r>
        <w:rPr>
          <w:rFonts w:ascii="Calibri" w:hAnsi="Calibri"/>
          <w:i/>
          <w:iCs/>
          <w:color w:val="201F1E"/>
          <w:bdr w:val="none" w:sz="0" w:space="0" w:color="auto" w:frame="1"/>
        </w:rPr>
        <w:t>Siempre</w:t>
      </w:r>
      <w:r>
        <w:rPr>
          <w:rFonts w:ascii="Calibri" w:hAnsi="Calibri"/>
          <w:color w:val="201F1E"/>
          <w:bdr w:val="none" w:sz="0" w:space="0" w:color="auto" w:frame="1"/>
        </w:rPr>
        <w:t>; </w:t>
      </w:r>
      <w:r>
        <w:rPr>
          <w:rFonts w:ascii="Calibri" w:hAnsi="Calibri"/>
          <w:b/>
          <w:bCs/>
          <w:color w:val="201F1E"/>
          <w:bdr w:val="none" w:sz="0" w:space="0" w:color="auto" w:frame="1"/>
        </w:rPr>
        <w:t>2,02%</w:t>
      </w:r>
      <w:r>
        <w:rPr>
          <w:rFonts w:ascii="Calibri" w:hAnsi="Calibri"/>
          <w:color w:val="201F1E"/>
          <w:bdr w:val="none" w:sz="0" w:space="0" w:color="auto" w:frame="1"/>
        </w:rPr>
        <w:t> </w:t>
      </w:r>
      <w:r>
        <w:rPr>
          <w:rFonts w:ascii="Calibri" w:hAnsi="Calibri"/>
          <w:b/>
          <w:bCs/>
          <w:color w:val="201F1E"/>
          <w:bdr w:val="none" w:sz="0" w:space="0" w:color="auto" w:frame="1"/>
        </w:rPr>
        <w:t>→</w:t>
      </w:r>
      <w:r>
        <w:rPr>
          <w:rFonts w:ascii="Calibri" w:hAnsi="Calibri"/>
          <w:i/>
          <w:iCs/>
          <w:color w:val="201F1E"/>
          <w:bdr w:val="none" w:sz="0" w:space="0" w:color="auto" w:frame="1"/>
        </w:rPr>
        <w:t>Casi siempre</w:t>
      </w:r>
      <w:r>
        <w:rPr>
          <w:rFonts w:ascii="Calibri" w:hAnsi="Calibri"/>
          <w:color w:val="201F1E"/>
          <w:bdr w:val="none" w:sz="0" w:space="0" w:color="auto" w:frame="1"/>
        </w:rPr>
        <w:t>; </w:t>
      </w:r>
      <w:r>
        <w:rPr>
          <w:rFonts w:ascii="Calibri" w:hAnsi="Calibri"/>
          <w:b/>
          <w:bCs/>
          <w:color w:val="201F1E"/>
          <w:bdr w:val="none" w:sz="0" w:space="0" w:color="auto" w:frame="1"/>
        </w:rPr>
        <w:t>19,57%→</w:t>
      </w:r>
      <w:r>
        <w:rPr>
          <w:rFonts w:ascii="Calibri" w:hAnsi="Calibri"/>
          <w:i/>
          <w:iCs/>
          <w:color w:val="201F1E"/>
          <w:bdr w:val="none" w:sz="0" w:space="0" w:color="auto" w:frame="1"/>
        </w:rPr>
        <w:t>A veces</w:t>
      </w:r>
      <w:r>
        <w:rPr>
          <w:rFonts w:ascii="Calibri" w:hAnsi="Calibri"/>
          <w:color w:val="201F1E"/>
          <w:bdr w:val="none" w:sz="0" w:space="0" w:color="auto" w:frame="1"/>
        </w:rPr>
        <w:t>; </w:t>
      </w:r>
      <w:r>
        <w:rPr>
          <w:rFonts w:ascii="Calibri" w:hAnsi="Calibri"/>
          <w:b/>
          <w:bCs/>
          <w:color w:val="201F1E"/>
          <w:bdr w:val="none" w:sz="0" w:space="0" w:color="auto" w:frame="1"/>
        </w:rPr>
        <w:t>28,66% →</w:t>
      </w:r>
      <w:r>
        <w:rPr>
          <w:rFonts w:ascii="Calibri" w:hAnsi="Calibri"/>
          <w:i/>
          <w:iCs/>
          <w:color w:val="201F1E"/>
          <w:bdr w:val="none" w:sz="0" w:space="0" w:color="auto" w:frame="1"/>
        </w:rPr>
        <w:t>Casi nunca</w:t>
      </w:r>
      <w:r>
        <w:rPr>
          <w:rFonts w:ascii="Calibri" w:hAnsi="Calibri"/>
          <w:color w:val="201F1E"/>
          <w:bdr w:val="none" w:sz="0" w:space="0" w:color="auto" w:frame="1"/>
        </w:rPr>
        <w:t>; </w:t>
      </w:r>
      <w:r>
        <w:rPr>
          <w:rFonts w:ascii="Calibri" w:hAnsi="Calibri"/>
          <w:b/>
          <w:bCs/>
          <w:color w:val="201F1E"/>
          <w:bdr w:val="none" w:sz="0" w:space="0" w:color="auto" w:frame="1"/>
        </w:rPr>
        <w:t>47,10% →</w:t>
      </w:r>
      <w:r>
        <w:rPr>
          <w:rFonts w:ascii="Calibri" w:hAnsi="Calibri"/>
          <w:i/>
          <w:iCs/>
          <w:color w:val="201F1E"/>
          <w:bdr w:val="none" w:sz="0" w:space="0" w:color="auto" w:frame="1"/>
        </w:rPr>
        <w:t>Nunca</w:t>
      </w:r>
    </w:p>
    <w:p w14:paraId="404FD05C" w14:textId="77777777" w:rsidR="003E275C" w:rsidRDefault="003E275C" w:rsidP="00B43A93">
      <w:pPr>
        <w:pStyle w:val="xmsolistparagraph"/>
        <w:shd w:val="clear" w:color="auto" w:fill="FFFFFF"/>
        <w:spacing w:before="0" w:beforeAutospacing="0" w:after="0" w:afterAutospacing="0"/>
        <w:ind w:left="720"/>
        <w:jc w:val="both"/>
        <w:rPr>
          <w:rFonts w:ascii="Calibri" w:hAnsi="Calibri"/>
          <w:color w:val="201F1E"/>
        </w:rPr>
      </w:pPr>
      <w:r>
        <w:rPr>
          <w:rFonts w:ascii="inherit" w:hAnsi="inherit"/>
          <w:color w:val="201F1E"/>
          <w:sz w:val="22"/>
          <w:szCs w:val="22"/>
          <w:bdr w:val="none" w:sz="0" w:space="0" w:color="auto" w:frame="1"/>
        </w:rPr>
        <w:t>Muestra de 792 personas</w:t>
      </w:r>
    </w:p>
    <w:p w14:paraId="50F91F67" w14:textId="77777777" w:rsidR="003E275C" w:rsidRDefault="003E275C" w:rsidP="00B43A93">
      <w:pPr>
        <w:pStyle w:val="xmsonormal"/>
        <w:shd w:val="clear" w:color="auto" w:fill="FFFFFF"/>
        <w:spacing w:before="0" w:beforeAutospacing="0" w:after="0" w:afterAutospacing="0"/>
        <w:ind w:left="360"/>
        <w:jc w:val="both"/>
        <w:rPr>
          <w:rFonts w:ascii="Calibri" w:hAnsi="Calibri"/>
          <w:color w:val="201F1E"/>
        </w:rPr>
      </w:pPr>
      <w:r>
        <w:rPr>
          <w:rFonts w:ascii="inherit" w:hAnsi="inherit"/>
          <w:color w:val="201F1E"/>
          <w:sz w:val="22"/>
          <w:szCs w:val="22"/>
          <w:bdr w:val="none" w:sz="0" w:space="0" w:color="auto" w:frame="1"/>
        </w:rPr>
        <w:t> </w:t>
      </w:r>
    </w:p>
    <w:p w14:paraId="0036A54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b/>
          <w:bCs/>
          <w:i/>
          <w:iCs/>
          <w:color w:val="201F1E"/>
          <w:bdr w:val="none" w:sz="0" w:space="0" w:color="auto" w:frame="1"/>
        </w:rPr>
        <w:t>La violencia en el lugar de trabajo</w:t>
      </w:r>
    </w:p>
    <w:p w14:paraId="4B6FA674"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inherit" w:hAnsi="inherit"/>
          <w:b/>
          <w:bCs/>
          <w:color w:val="201F1E"/>
          <w:sz w:val="22"/>
          <w:szCs w:val="22"/>
          <w:bdr w:val="none" w:sz="0" w:space="0" w:color="auto" w:frame="1"/>
        </w:rPr>
        <w:t>OIT</w:t>
      </w:r>
      <w:r>
        <w:rPr>
          <w:rFonts w:ascii="inherit" w:hAnsi="inherit"/>
          <w:color w:val="201F1E"/>
          <w:sz w:val="22"/>
          <w:szCs w:val="22"/>
          <w:bdr w:val="none" w:sz="0" w:space="0" w:color="auto" w:frame="1"/>
        </w:rPr>
        <w:t> (Organización internacional del trabajo)</w:t>
      </w:r>
    </w:p>
    <w:p w14:paraId="15518E2E"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¿QUÉ ES?</w:t>
      </w:r>
    </w:p>
    <w:p w14:paraId="74C83AFF"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Define la violencia laboral como toda acción, incidente o comportamiento que se</w:t>
      </w:r>
    </w:p>
    <w:p w14:paraId="408C42FF"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aparta de lo razonable mediante el cual una persona es agredida, amenazada, humillada o lesionada por otra en el ejercicio de su actividad profesional o como consecuencia directa de la misma.</w:t>
      </w:r>
    </w:p>
    <w:p w14:paraId="5FF2FBF0"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07B81516"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La violencia en el lugar de trabajo no es un problema individual ni aislado, sino un problema estructural y estratégico que tiene sus raíces en factores sociales, económicos,</w:t>
      </w:r>
    </w:p>
    <w:p w14:paraId="3C0D99E0"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organizacionales y culturales.</w:t>
      </w:r>
    </w:p>
    <w:p w14:paraId="70D4F8A5"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3553BCB7"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i/>
          <w:iCs/>
          <w:color w:val="201F1E"/>
          <w:bdr w:val="none" w:sz="0" w:space="0" w:color="auto" w:frame="1"/>
        </w:rPr>
        <w:t>“Normalizar la violencia hace que se acepte, asimile y se reproduzca, generando además un aumento sistemático”</w:t>
      </w:r>
    </w:p>
    <w:p w14:paraId="687B8C2C"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66BD7010"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Poder Judicial</w:t>
      </w:r>
    </w:p>
    <w:p w14:paraId="0C810E3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Dirección de Gestión Humana</w:t>
      </w:r>
    </w:p>
    <w:p w14:paraId="4E0B7693"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Subproceso Ambiente Laboral</w:t>
      </w:r>
    </w:p>
    <w:p w14:paraId="28D0C563"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Calidad de vida- Política de Salud y Bienestar</w:t>
      </w:r>
    </w:p>
    <w:p w14:paraId="761CAAF4" w14:textId="1BEFD812" w:rsidR="003E275C" w:rsidRDefault="003E275C" w:rsidP="00B43A93">
      <w:pPr>
        <w:jc w:val="both"/>
      </w:pPr>
    </w:p>
    <w:p w14:paraId="16752F8D" w14:textId="77777777" w:rsidR="003E275C" w:rsidRPr="003E275C" w:rsidRDefault="003E275C" w:rsidP="00B43A93">
      <w:pPr>
        <w:pStyle w:val="xmsonormal"/>
        <w:shd w:val="clear" w:color="auto" w:fill="FFFFFF"/>
        <w:spacing w:before="0" w:beforeAutospacing="0" w:after="0" w:afterAutospacing="0"/>
        <w:jc w:val="both"/>
        <w:rPr>
          <w:rFonts w:ascii="Calibri" w:hAnsi="Calibri"/>
          <w:b/>
          <w:bCs/>
          <w:color w:val="201F1E"/>
        </w:rPr>
      </w:pPr>
      <w:r w:rsidRPr="003E275C">
        <w:rPr>
          <w:rFonts w:ascii="Calibri" w:hAnsi="Calibri"/>
          <w:b/>
          <w:bCs/>
          <w:color w:val="201F1E"/>
          <w:bdr w:val="none" w:sz="0" w:space="0" w:color="auto" w:frame="1"/>
        </w:rPr>
        <w:t>Capsula Nº 2</w:t>
      </w:r>
    </w:p>
    <w:p w14:paraId="28AE0393"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b/>
          <w:bCs/>
          <w:color w:val="201F1E"/>
          <w:bdr w:val="none" w:sz="0" w:space="0" w:color="auto" w:frame="1"/>
        </w:rPr>
        <w:t>Prevención de la violencia y discriminación laboral</w:t>
      </w:r>
    </w:p>
    <w:p w14:paraId="36CBDF97"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b/>
          <w:bCs/>
          <w:color w:val="201F1E"/>
          <w:bdr w:val="none" w:sz="0" w:space="0" w:color="auto" w:frame="1"/>
        </w:rPr>
        <w:t> </w:t>
      </w:r>
    </w:p>
    <w:p w14:paraId="464D7EBE" w14:textId="22A4D5AA"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¿CÓMO SE MANIFIESTA LA VIOLENCIA LABORAL?</w:t>
      </w:r>
    </w:p>
    <w:p w14:paraId="26042587"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0820721B"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Se da por medio de las diferentes formas de INTERACCIÓN entre las personas en múltiples escenarios como oficinas y espacios en común (ascensores, parqueos, en los comedores, etc), especialmente en lugares privados.</w:t>
      </w:r>
    </w:p>
    <w:p w14:paraId="5FC622E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4F36522F"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lastRenderedPageBreak/>
        <w:t>La violencia afecta a las mujeres y a los hombres, aunque de manera diferente. Las mujeres están expuestas especialmente a determinados tipos de maltrato y violencia, como por ejemplo a las agresiones sexuales.</w:t>
      </w:r>
    </w:p>
    <w:p w14:paraId="71FBB37B"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602170C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i/>
          <w:iCs/>
          <w:color w:val="201F1E"/>
          <w:bdr w:val="none" w:sz="0" w:space="0" w:color="auto" w:frame="1"/>
        </w:rPr>
        <w:t>“Normalizar la violencia hace que se acepte, asimile y se reproduzca, generando además un aumento sistemático”</w:t>
      </w:r>
    </w:p>
    <w:p w14:paraId="7DF0E001"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1CCE726A"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Poder Judicial</w:t>
      </w:r>
    </w:p>
    <w:p w14:paraId="3707FD49"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Dirección de Gestión Humana</w:t>
      </w:r>
    </w:p>
    <w:p w14:paraId="488CBCE0"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Subproceso Ambiente Laboral</w:t>
      </w:r>
    </w:p>
    <w:p w14:paraId="5A36B1AB" w14:textId="77777777" w:rsidR="003E275C" w:rsidRDefault="003E275C" w:rsidP="00B43A93">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Calidad de vida- Política de Salud y Bienestar</w:t>
      </w:r>
    </w:p>
    <w:p w14:paraId="5B40F936" w14:textId="28A596DA" w:rsidR="003E275C" w:rsidRDefault="003E275C" w:rsidP="00B43A93">
      <w:pPr>
        <w:jc w:val="both"/>
      </w:pPr>
    </w:p>
    <w:p w14:paraId="7398F698" w14:textId="4E391769" w:rsidR="003E275C" w:rsidRDefault="003E275C" w:rsidP="00B43A93">
      <w:pPr>
        <w:jc w:val="both"/>
      </w:pPr>
    </w:p>
    <w:p w14:paraId="1E5D90FF" w14:textId="77777777" w:rsidR="003E275C" w:rsidRPr="003E275C" w:rsidRDefault="003E275C" w:rsidP="00B43A93">
      <w:pPr>
        <w:shd w:val="clear" w:color="auto" w:fill="FFFFFF"/>
        <w:jc w:val="both"/>
        <w:rPr>
          <w:rFonts w:ascii="Calibri" w:hAnsi="Calibri"/>
          <w:b/>
          <w:bCs/>
          <w:color w:val="201F1E"/>
          <w:lang w:eastAsia="es-CR"/>
        </w:rPr>
      </w:pPr>
      <w:r w:rsidRPr="003E275C">
        <w:rPr>
          <w:rFonts w:ascii="Calibri" w:hAnsi="Calibri"/>
          <w:b/>
          <w:bCs/>
          <w:color w:val="201F1E"/>
          <w:bdr w:val="none" w:sz="0" w:space="0" w:color="auto" w:frame="1"/>
          <w:lang w:eastAsia="es-CR"/>
        </w:rPr>
        <w:t>Capsula Nº 3</w:t>
      </w:r>
    </w:p>
    <w:p w14:paraId="069051A5"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6998D399"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b/>
          <w:bCs/>
          <w:color w:val="201F1E"/>
          <w:bdr w:val="none" w:sz="0" w:space="0" w:color="auto" w:frame="1"/>
          <w:lang w:eastAsia="es-CR"/>
        </w:rPr>
        <w:t>Prevención de la violencia y discriminación laboral</w:t>
      </w:r>
    </w:p>
    <w:p w14:paraId="26FA7850" w14:textId="77777777" w:rsidR="003E275C" w:rsidRPr="003E275C" w:rsidRDefault="003E275C" w:rsidP="00B43A93">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71E665D5" w14:textId="77777777" w:rsidR="003E275C" w:rsidRPr="003E275C" w:rsidRDefault="003E275C" w:rsidP="00B43A93">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NO SE CONSIDERA VIOLENCIA LABORAL</w:t>
      </w:r>
    </w:p>
    <w:p w14:paraId="2EDD953D" w14:textId="77777777" w:rsidR="003E275C" w:rsidRPr="003E275C" w:rsidRDefault="003E275C" w:rsidP="00B43A93">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05B31E8E" w14:textId="77777777" w:rsidR="003E275C" w:rsidRPr="003E275C" w:rsidRDefault="003E275C" w:rsidP="00B43A93">
      <w:pPr>
        <w:numPr>
          <w:ilvl w:val="0"/>
          <w:numId w:val="8"/>
        </w:numPr>
        <w:shd w:val="clear" w:color="auto" w:fill="FFFFFF"/>
        <w:jc w:val="both"/>
        <w:rPr>
          <w:rFonts w:ascii="Calibri" w:hAnsi="Calibri" w:cs="Segoe UI"/>
          <w:color w:val="201F1E"/>
          <w:lang w:eastAsia="es-CR"/>
        </w:rPr>
      </w:pPr>
      <w:r w:rsidRPr="003E275C">
        <w:rPr>
          <w:rFonts w:ascii="inherit" w:hAnsi="inherit" w:cs="Segoe UI"/>
          <w:color w:val="201F1E"/>
          <w:sz w:val="22"/>
          <w:szCs w:val="22"/>
          <w:bdr w:val="none" w:sz="0" w:space="0" w:color="auto" w:frame="1"/>
          <w:lang w:eastAsia="es-CR"/>
        </w:rPr>
        <w:t>Las exigencias cotidianas del trabajo</w:t>
      </w:r>
    </w:p>
    <w:p w14:paraId="43A7D573" w14:textId="77777777" w:rsidR="003E275C" w:rsidRPr="003E275C" w:rsidRDefault="003E275C" w:rsidP="00B43A93">
      <w:pPr>
        <w:numPr>
          <w:ilvl w:val="0"/>
          <w:numId w:val="8"/>
        </w:numPr>
        <w:shd w:val="clear" w:color="auto" w:fill="FFFFFF"/>
        <w:jc w:val="both"/>
        <w:rPr>
          <w:rFonts w:ascii="Calibri" w:hAnsi="Calibri" w:cs="Segoe UI"/>
          <w:color w:val="201F1E"/>
          <w:lang w:eastAsia="es-CR"/>
        </w:rPr>
      </w:pPr>
      <w:r w:rsidRPr="003E275C">
        <w:rPr>
          <w:rFonts w:ascii="inherit" w:hAnsi="inherit" w:cs="Segoe UI"/>
          <w:color w:val="201F1E"/>
          <w:sz w:val="22"/>
          <w:szCs w:val="22"/>
          <w:bdr w:val="none" w:sz="0" w:space="0" w:color="auto" w:frame="1"/>
          <w:lang w:eastAsia="es-CR"/>
        </w:rPr>
        <w:t>Las discusiones o conflictos laborales</w:t>
      </w:r>
    </w:p>
    <w:p w14:paraId="18B46888" w14:textId="77777777" w:rsidR="003E275C" w:rsidRPr="003E275C" w:rsidRDefault="003E275C" w:rsidP="00B43A93">
      <w:pPr>
        <w:numPr>
          <w:ilvl w:val="0"/>
          <w:numId w:val="8"/>
        </w:numPr>
        <w:shd w:val="clear" w:color="auto" w:fill="FFFFFF"/>
        <w:jc w:val="both"/>
        <w:rPr>
          <w:rFonts w:ascii="Calibri" w:hAnsi="Calibri" w:cs="Segoe UI"/>
          <w:color w:val="201F1E"/>
          <w:lang w:eastAsia="es-CR"/>
        </w:rPr>
      </w:pPr>
      <w:r w:rsidRPr="003E275C">
        <w:rPr>
          <w:rFonts w:ascii="inherit" w:hAnsi="inherit" w:cs="Segoe UI"/>
          <w:color w:val="201F1E"/>
          <w:sz w:val="22"/>
          <w:szCs w:val="22"/>
          <w:bdr w:val="none" w:sz="0" w:space="0" w:color="auto" w:frame="1"/>
          <w:lang w:eastAsia="es-CR"/>
        </w:rPr>
        <w:t>La aplicación del régimen disciplinario</w:t>
      </w:r>
    </w:p>
    <w:p w14:paraId="5C1AF562" w14:textId="77777777" w:rsidR="003E275C" w:rsidRPr="003E275C" w:rsidRDefault="003E275C" w:rsidP="00B43A93">
      <w:pPr>
        <w:numPr>
          <w:ilvl w:val="0"/>
          <w:numId w:val="8"/>
        </w:numPr>
        <w:shd w:val="clear" w:color="auto" w:fill="FFFFFF"/>
        <w:jc w:val="both"/>
        <w:rPr>
          <w:rFonts w:ascii="Calibri" w:hAnsi="Calibri" w:cs="Segoe UI"/>
          <w:color w:val="201F1E"/>
          <w:lang w:eastAsia="es-CR"/>
        </w:rPr>
      </w:pPr>
      <w:r w:rsidRPr="003E275C">
        <w:rPr>
          <w:rFonts w:ascii="inherit" w:hAnsi="inherit" w:cs="Segoe UI"/>
          <w:color w:val="201F1E"/>
          <w:sz w:val="22"/>
          <w:szCs w:val="22"/>
          <w:bdr w:val="none" w:sz="0" w:space="0" w:color="auto" w:frame="1"/>
          <w:lang w:eastAsia="es-CR"/>
        </w:rPr>
        <w:t>Las correciones sobre el desempeño</w:t>
      </w:r>
    </w:p>
    <w:p w14:paraId="1144917D" w14:textId="77777777" w:rsidR="003E275C" w:rsidRPr="003E275C" w:rsidRDefault="003E275C" w:rsidP="00B43A93">
      <w:pPr>
        <w:numPr>
          <w:ilvl w:val="0"/>
          <w:numId w:val="8"/>
        </w:numPr>
        <w:shd w:val="clear" w:color="auto" w:fill="FFFFFF"/>
        <w:jc w:val="both"/>
        <w:rPr>
          <w:rFonts w:ascii="Calibri" w:hAnsi="Calibri" w:cs="Segoe UI"/>
          <w:color w:val="201F1E"/>
          <w:lang w:eastAsia="es-CR"/>
        </w:rPr>
      </w:pPr>
      <w:r w:rsidRPr="003E275C">
        <w:rPr>
          <w:rFonts w:ascii="inherit" w:hAnsi="inherit" w:cs="Segoe UI"/>
          <w:color w:val="201F1E"/>
          <w:sz w:val="22"/>
          <w:szCs w:val="22"/>
          <w:bdr w:val="none" w:sz="0" w:space="0" w:color="auto" w:frame="1"/>
          <w:lang w:eastAsia="es-CR"/>
        </w:rPr>
        <w:t>Las directrices o controles establecidos por la jefatura en atención a los lineamientos de la institución</w:t>
      </w:r>
    </w:p>
    <w:p w14:paraId="0E8E1692" w14:textId="77777777" w:rsidR="003E275C" w:rsidRPr="003E275C" w:rsidRDefault="003E275C" w:rsidP="00B43A93">
      <w:pPr>
        <w:shd w:val="clear" w:color="auto" w:fill="FFFFFF"/>
        <w:ind w:left="720"/>
        <w:jc w:val="both"/>
        <w:rPr>
          <w:rFonts w:ascii="Calibri" w:hAnsi="Calibri"/>
          <w:color w:val="201F1E"/>
          <w:lang w:eastAsia="es-CR"/>
        </w:rPr>
      </w:pPr>
      <w:r w:rsidRPr="003E275C">
        <w:rPr>
          <w:rFonts w:ascii="Arial" w:hAnsi="Arial" w:cs="Arial"/>
          <w:color w:val="201F1E"/>
          <w:sz w:val="22"/>
          <w:szCs w:val="22"/>
          <w:bdr w:val="none" w:sz="0" w:space="0" w:color="auto" w:frame="1"/>
          <w:lang w:eastAsia="es-CR"/>
        </w:rPr>
        <w:t>▼</w:t>
      </w:r>
    </w:p>
    <w:p w14:paraId="7C048E51" w14:textId="77777777" w:rsidR="003E275C" w:rsidRPr="003E275C" w:rsidRDefault="003E275C" w:rsidP="00B43A93">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55D4AADE" w14:textId="77777777" w:rsidR="003E275C" w:rsidRPr="003E275C" w:rsidRDefault="003E275C" w:rsidP="00B43A93">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ESTO NO ES VIOLENCIA</w:t>
      </w:r>
    </w:p>
    <w:p w14:paraId="5AABE0C9"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0EDB6C91"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i/>
          <w:iCs/>
          <w:color w:val="201F1E"/>
          <w:bdr w:val="none" w:sz="0" w:space="0" w:color="auto" w:frame="1"/>
          <w:lang w:eastAsia="es-CR"/>
        </w:rPr>
        <w:t>“Normalizar la violencia hace que se acepte, asimile y se reproduzca, generando además un aumento sistemático”</w:t>
      </w:r>
    </w:p>
    <w:p w14:paraId="12E0BF96"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532286DA"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Poder Judicial</w:t>
      </w:r>
    </w:p>
    <w:p w14:paraId="6E9C3D39"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Dirección de Gestión Humana</w:t>
      </w:r>
    </w:p>
    <w:p w14:paraId="7AE5A05A"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Subproceso Ambiente Laboral</w:t>
      </w:r>
    </w:p>
    <w:p w14:paraId="56458538"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Calidad de vida- Política de Salud y Bienestar</w:t>
      </w:r>
    </w:p>
    <w:p w14:paraId="44149E2B"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7F43EA16" w14:textId="437D707E" w:rsidR="003E275C" w:rsidRDefault="003E275C" w:rsidP="00B43A93">
      <w:pPr>
        <w:jc w:val="both"/>
      </w:pPr>
    </w:p>
    <w:p w14:paraId="08AB1D82" w14:textId="77777777" w:rsidR="003E275C" w:rsidRPr="003E275C" w:rsidRDefault="003E275C" w:rsidP="00B43A93">
      <w:pPr>
        <w:shd w:val="clear" w:color="auto" w:fill="FFFFFF"/>
        <w:jc w:val="both"/>
        <w:rPr>
          <w:rFonts w:ascii="Calibri" w:hAnsi="Calibri"/>
          <w:b/>
          <w:bCs/>
          <w:color w:val="201F1E"/>
          <w:lang w:eastAsia="es-CR"/>
        </w:rPr>
      </w:pPr>
      <w:r w:rsidRPr="003E275C">
        <w:rPr>
          <w:rFonts w:ascii="Calibri" w:hAnsi="Calibri"/>
          <w:b/>
          <w:bCs/>
          <w:color w:val="201F1E"/>
          <w:bdr w:val="none" w:sz="0" w:space="0" w:color="auto" w:frame="1"/>
          <w:lang w:eastAsia="es-CR"/>
        </w:rPr>
        <w:t>Capsula Nº 4</w:t>
      </w:r>
    </w:p>
    <w:p w14:paraId="2797AB31"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008F3BAA"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b/>
          <w:bCs/>
          <w:color w:val="201F1E"/>
          <w:bdr w:val="none" w:sz="0" w:space="0" w:color="auto" w:frame="1"/>
          <w:lang w:eastAsia="es-CR"/>
        </w:rPr>
        <w:t>Prevención de la violencia y discriminación laboral</w:t>
      </w:r>
    </w:p>
    <w:p w14:paraId="11F09977" w14:textId="77777777" w:rsidR="003E275C" w:rsidRPr="003E275C" w:rsidRDefault="003E275C" w:rsidP="00B43A93">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563C2041"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MANIFESTACIONES ESPECÍFICAS DE VIOLENCIA EN EL LUGAR DE TRABAJO</w:t>
      </w:r>
    </w:p>
    <w:p w14:paraId="5BAE4187"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4714CD61"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0417ED51"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lastRenderedPageBreak/>
        <w:t>En los ambientes de trabajo se pueden presentar diferentes manifestaciones de violencia y discriminación.</w:t>
      </w:r>
    </w:p>
    <w:p w14:paraId="24F7DF32"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543A3F6E"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ACOSO LABORAL: Patrón de conducta agresiva y abusiva, continua, sistemática, deliberada y demostrable de una o varias personas sobre otra u otras personas en el lugar de trabajo, independientemente del puesto que ocupe. Tiene que ver con acciones u omisiones contra la comunicación de la persona acosada, sus contactos sociales, la reputación, el prestigio laboral o la salud física y psicológica.</w:t>
      </w:r>
    </w:p>
    <w:p w14:paraId="59A036A0"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725C85E4"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CUANDO SE DENUNCIA: Es necesario demostrar que es una conducta continua y sistemática.</w:t>
      </w:r>
    </w:p>
    <w:p w14:paraId="62898000"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HOSTIGAMIENTO SEXUAL: Conducta sexual escrita, verbal, no verbal o física indeseable por quien la recibe de forma reiterada o aislada, que puede afectar el desempeño y crear un ambiente de trabajo intimidante, hostil u ofensivo.</w:t>
      </w:r>
    </w:p>
    <w:p w14:paraId="500069B9"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3AE4C35C"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CUANDO SE DENUNCIA: Recuerde que puede solicitar el acompañamiento profesional por parte de la Secretaría Técnica de Género y Acceso a la Justicia.</w:t>
      </w:r>
    </w:p>
    <w:p w14:paraId="75278280"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07C65FCA"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DISCRIMINACIÓN: Cualquier conducta que perjudique o excluya a una persona en razón de su grupo étnico, orientación sexual, identidad de género, religión, opinión política u origen social.</w:t>
      </w:r>
    </w:p>
    <w:p w14:paraId="60558273"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4B7A6D36"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i/>
          <w:iCs/>
          <w:color w:val="201F1E"/>
          <w:bdr w:val="none" w:sz="0" w:space="0" w:color="auto" w:frame="1"/>
          <w:lang w:eastAsia="es-CR"/>
        </w:rPr>
        <w:t>“Normalizar la violencia hace que se acepte, asimile y se reproduzca, generando además un aumento sistemático”</w:t>
      </w:r>
    </w:p>
    <w:p w14:paraId="32BC9EFD"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092C18BE"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Poder Judicial</w:t>
      </w:r>
    </w:p>
    <w:p w14:paraId="7BBDF9C7"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Dirección de Gestión Humana</w:t>
      </w:r>
    </w:p>
    <w:p w14:paraId="42242F72"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Subproceso Ambiente Laboral</w:t>
      </w:r>
    </w:p>
    <w:p w14:paraId="013CEE7A" w14:textId="77777777" w:rsidR="003E275C" w:rsidRPr="003E275C" w:rsidRDefault="003E275C" w:rsidP="00B43A93">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Calidad de vida- Política de Salud y Bienestar</w:t>
      </w:r>
    </w:p>
    <w:p w14:paraId="3E516ADD" w14:textId="0E87B681" w:rsidR="003E275C" w:rsidRDefault="003E275C" w:rsidP="003E275C"/>
    <w:p w14:paraId="077124C5" w14:textId="1A9C4BFF" w:rsidR="003E275C" w:rsidRDefault="003E275C" w:rsidP="003E275C"/>
    <w:tbl>
      <w:tblPr>
        <w:tblW w:w="0" w:type="auto"/>
        <w:jc w:val="center"/>
        <w:tblCellMar>
          <w:left w:w="0" w:type="dxa"/>
          <w:right w:w="0" w:type="dxa"/>
        </w:tblCellMar>
        <w:tblLook w:val="04A0" w:firstRow="1" w:lastRow="0" w:firstColumn="1" w:lastColumn="0" w:noHBand="0" w:noVBand="1"/>
      </w:tblPr>
      <w:tblGrid>
        <w:gridCol w:w="8822"/>
      </w:tblGrid>
      <w:tr w:rsidR="003E275C" w14:paraId="0CEC6513" w14:textId="77777777" w:rsidTr="003E275C">
        <w:trPr>
          <w:jc w:val="center"/>
        </w:trPr>
        <w:tc>
          <w:tcPr>
            <w:tcW w:w="8822" w:type="dxa"/>
            <w:tcMar>
              <w:top w:w="0" w:type="dxa"/>
              <w:left w:w="108" w:type="dxa"/>
              <w:bottom w:w="0" w:type="dxa"/>
              <w:right w:w="108" w:type="dxa"/>
            </w:tcMar>
            <w:hideMark/>
          </w:tcPr>
          <w:p w14:paraId="62AC3304" w14:textId="77777777" w:rsidR="003E275C" w:rsidRPr="003E275C" w:rsidRDefault="003E275C" w:rsidP="003E275C">
            <w:pPr>
              <w:pStyle w:val="xmsonormal"/>
              <w:spacing w:before="0" w:beforeAutospacing="0" w:after="0" w:afterAutospacing="0"/>
              <w:rPr>
                <w:rFonts w:ascii="Calibri" w:hAnsi="Calibri"/>
                <w:b/>
                <w:bCs/>
              </w:rPr>
            </w:pPr>
            <w:r w:rsidRPr="003E275C">
              <w:rPr>
                <w:rFonts w:ascii="Calibri" w:hAnsi="Calibri"/>
                <w:b/>
                <w:bCs/>
                <w:bdr w:val="none" w:sz="0" w:space="0" w:color="auto" w:frame="1"/>
              </w:rPr>
              <w:t>Capsula Nº 5</w:t>
            </w:r>
          </w:p>
          <w:p w14:paraId="032E1485" w14:textId="77777777" w:rsidR="003E275C" w:rsidRDefault="003E275C" w:rsidP="003E275C">
            <w:pPr>
              <w:pStyle w:val="xmsonormal"/>
              <w:spacing w:before="0" w:beforeAutospacing="0" w:after="0" w:afterAutospacing="0"/>
              <w:rPr>
                <w:rFonts w:ascii="Calibri" w:hAnsi="Calibri"/>
              </w:rPr>
            </w:pPr>
            <w:r>
              <w:rPr>
                <w:rFonts w:ascii="Calibri" w:hAnsi="Calibri"/>
                <w:bdr w:val="none" w:sz="0" w:space="0" w:color="auto" w:frame="1"/>
              </w:rPr>
              <w:t> </w:t>
            </w:r>
          </w:p>
          <w:p w14:paraId="19D5F3A8" w14:textId="77777777" w:rsidR="003E275C" w:rsidRDefault="003E275C" w:rsidP="003E275C">
            <w:pPr>
              <w:pStyle w:val="xmsonormal"/>
              <w:spacing w:before="0" w:beforeAutospacing="0" w:after="0" w:afterAutospacing="0"/>
              <w:rPr>
                <w:rFonts w:ascii="Calibri" w:hAnsi="Calibri"/>
              </w:rPr>
            </w:pPr>
            <w:r>
              <w:rPr>
                <w:rFonts w:ascii="Calibri" w:hAnsi="Calibri"/>
                <w:b/>
                <w:bCs/>
                <w:bdr w:val="none" w:sz="0" w:space="0" w:color="auto" w:frame="1"/>
              </w:rPr>
              <w:t>Prevención de la violencia y discriminación laboral</w:t>
            </w:r>
          </w:p>
          <w:p w14:paraId="3FF1367F" w14:textId="77777777" w:rsidR="003E275C" w:rsidRDefault="003E275C" w:rsidP="003E275C">
            <w:pPr>
              <w:pStyle w:val="xmsonormal"/>
              <w:spacing w:before="0" w:beforeAutospacing="0" w:after="0" w:afterAutospacing="0"/>
              <w:rPr>
                <w:rFonts w:ascii="Calibri" w:hAnsi="Calibri"/>
              </w:rPr>
            </w:pPr>
            <w:r>
              <w:rPr>
                <w:rFonts w:ascii="inherit" w:hAnsi="inherit"/>
                <w:sz w:val="22"/>
                <w:szCs w:val="22"/>
                <w:bdr w:val="none" w:sz="0" w:space="0" w:color="auto" w:frame="1"/>
              </w:rPr>
              <w:t> </w:t>
            </w:r>
          </w:p>
          <w:p w14:paraId="23C4750A" w14:textId="77777777" w:rsidR="003E275C" w:rsidRDefault="003E275C" w:rsidP="003E275C">
            <w:pPr>
              <w:pStyle w:val="xmsonormal"/>
              <w:spacing w:before="0" w:beforeAutospacing="0" w:after="0" w:afterAutospacing="0"/>
              <w:rPr>
                <w:rFonts w:ascii="Calibri" w:hAnsi="Calibri"/>
              </w:rPr>
            </w:pPr>
            <w:r>
              <w:rPr>
                <w:rFonts w:ascii="inherit" w:hAnsi="inherit"/>
                <w:sz w:val="22"/>
                <w:szCs w:val="22"/>
                <w:bdr w:val="none" w:sz="0" w:space="0" w:color="auto" w:frame="1"/>
              </w:rPr>
              <w:t>FORMAS DE VIOLENCIA Y DISCRIMINACIÓN LABORAL</w:t>
            </w:r>
          </w:p>
          <w:p w14:paraId="42CABE60" w14:textId="77777777" w:rsidR="003E275C" w:rsidRDefault="003E275C" w:rsidP="003E275C">
            <w:pPr>
              <w:pStyle w:val="xdefault"/>
              <w:spacing w:before="0" w:beforeAutospacing="0" w:after="0" w:afterAutospacing="0"/>
              <w:rPr>
                <w:color w:val="000000"/>
              </w:rPr>
            </w:pPr>
            <w:r>
              <w:rPr>
                <w:rFonts w:ascii="inherit" w:hAnsi="inherit"/>
                <w:color w:val="000000"/>
                <w:sz w:val="22"/>
                <w:szCs w:val="22"/>
                <w:bdr w:val="none" w:sz="0" w:space="0" w:color="auto" w:frame="1"/>
              </w:rPr>
              <w:t> </w:t>
            </w:r>
          </w:p>
          <w:p w14:paraId="76F6361F" w14:textId="77777777" w:rsidR="003E275C" w:rsidRDefault="003E275C" w:rsidP="003E275C">
            <w:pPr>
              <w:pStyle w:val="xdefault"/>
              <w:spacing w:before="0" w:beforeAutospacing="0" w:after="0" w:afterAutospacing="0"/>
              <w:rPr>
                <w:color w:val="000000"/>
              </w:rPr>
            </w:pPr>
            <w:r>
              <w:rPr>
                <w:rFonts w:ascii="Calibri" w:hAnsi="Calibri"/>
                <w:color w:val="000000"/>
                <w:sz w:val="22"/>
                <w:szCs w:val="22"/>
                <w:bdr w:val="none" w:sz="0" w:space="0" w:color="auto" w:frame="1"/>
              </w:rPr>
              <w:t>Al naturalizar, invisibilizar y consentir la violencia en la organización se degrada la cultura, el clima y la productividad.</w:t>
            </w:r>
          </w:p>
          <w:p w14:paraId="5E874DE1" w14:textId="77777777" w:rsidR="003E275C" w:rsidRDefault="003E275C" w:rsidP="003E275C">
            <w:pPr>
              <w:pStyle w:val="xdefault"/>
              <w:spacing w:before="0" w:beforeAutospacing="0" w:after="0" w:afterAutospacing="0"/>
              <w:rPr>
                <w:color w:val="000000"/>
              </w:rPr>
            </w:pPr>
            <w:r>
              <w:rPr>
                <w:rFonts w:ascii="Calibri" w:hAnsi="Calibri"/>
                <w:color w:val="000000"/>
                <w:sz w:val="22"/>
                <w:szCs w:val="22"/>
                <w:bdr w:val="none" w:sz="0" w:space="0" w:color="auto" w:frame="1"/>
              </w:rPr>
              <w:t>Y se afecta de forma devastadora la motivación, identidad e integridad psíquica de las personas trabajadoras.</w:t>
            </w:r>
          </w:p>
          <w:p w14:paraId="07C38C14" w14:textId="77777777" w:rsidR="003E275C" w:rsidRDefault="003E275C" w:rsidP="003E275C">
            <w:pPr>
              <w:pStyle w:val="xdefault"/>
              <w:spacing w:before="0" w:beforeAutospacing="0" w:after="0" w:afterAutospacing="0"/>
              <w:rPr>
                <w:color w:val="000000"/>
              </w:rPr>
            </w:pPr>
            <w:r>
              <w:rPr>
                <w:rFonts w:ascii="Calibri" w:hAnsi="Calibri"/>
                <w:color w:val="000000"/>
                <w:sz w:val="22"/>
                <w:szCs w:val="22"/>
                <w:bdr w:val="none" w:sz="0" w:space="0" w:color="auto" w:frame="1"/>
              </w:rPr>
              <w:t> </w:t>
            </w:r>
          </w:p>
          <w:p w14:paraId="73E19ED9" w14:textId="77777777" w:rsidR="003E275C" w:rsidRDefault="003E275C" w:rsidP="003E275C">
            <w:pPr>
              <w:pStyle w:val="xdefault"/>
              <w:spacing w:before="0" w:beforeAutospacing="0" w:after="0" w:afterAutospacing="0"/>
              <w:rPr>
                <w:color w:val="000000"/>
              </w:rPr>
            </w:pPr>
            <w:r>
              <w:rPr>
                <w:rFonts w:ascii="Calibri" w:hAnsi="Calibri"/>
                <w:color w:val="000000"/>
                <w:sz w:val="22"/>
                <w:szCs w:val="22"/>
                <w:bdr w:val="none" w:sz="0" w:space="0" w:color="auto" w:frame="1"/>
              </w:rPr>
              <w:t>La violencia en el trabajo se puede manifestar de múltiples formas:</w:t>
            </w:r>
          </w:p>
          <w:p w14:paraId="3197E4E4" w14:textId="77777777" w:rsidR="003E275C" w:rsidRDefault="003E275C" w:rsidP="003E275C">
            <w:pPr>
              <w:pStyle w:val="xdefault"/>
              <w:spacing w:before="0" w:beforeAutospacing="0" w:after="0" w:afterAutospacing="0"/>
              <w:rPr>
                <w:color w:val="000000"/>
              </w:rPr>
            </w:pPr>
            <w:r>
              <w:rPr>
                <w:rFonts w:ascii="Calibri" w:hAnsi="Calibri"/>
                <w:color w:val="000000"/>
                <w:sz w:val="22"/>
                <w:szCs w:val="22"/>
                <w:bdr w:val="none" w:sz="0" w:space="0" w:color="auto" w:frame="1"/>
              </w:rPr>
              <w:t> </w:t>
            </w:r>
          </w:p>
          <w:p w14:paraId="2B34D49F" w14:textId="77777777" w:rsidR="003E275C" w:rsidRDefault="003E275C" w:rsidP="003E275C">
            <w:pPr>
              <w:pStyle w:val="xdefault"/>
              <w:spacing w:before="0" w:beforeAutospacing="0" w:after="0" w:afterAutospacing="0"/>
              <w:rPr>
                <w:color w:val="000000"/>
              </w:rPr>
            </w:pPr>
            <w:r>
              <w:rPr>
                <w:rFonts w:ascii="Calibri" w:hAnsi="Calibri"/>
                <w:b/>
                <w:bCs/>
                <w:color w:val="000000"/>
                <w:sz w:val="22"/>
                <w:szCs w:val="22"/>
                <w:bdr w:val="none" w:sz="0" w:space="0" w:color="auto" w:frame="1"/>
              </w:rPr>
              <w:t>Acoso u hostigamiento sexual</w:t>
            </w:r>
          </w:p>
          <w:p w14:paraId="24CDB0C7" w14:textId="77777777" w:rsidR="003E275C" w:rsidRDefault="003E275C" w:rsidP="003E275C">
            <w:pPr>
              <w:pStyle w:val="xdefault"/>
              <w:numPr>
                <w:ilvl w:val="0"/>
                <w:numId w:val="9"/>
              </w:numPr>
              <w:spacing w:before="0" w:beforeAutospacing="0" w:after="0" w:afterAutospacing="0"/>
              <w:ind w:left="1080"/>
              <w:rPr>
                <w:color w:val="000000"/>
              </w:rPr>
            </w:pPr>
            <w:r>
              <w:rPr>
                <w:rFonts w:ascii="Calibri" w:hAnsi="Calibri"/>
                <w:color w:val="000000"/>
                <w:sz w:val="22"/>
                <w:szCs w:val="22"/>
                <w:bdr w:val="none" w:sz="0" w:space="0" w:color="auto" w:frame="1"/>
              </w:rPr>
              <w:lastRenderedPageBreak/>
              <w:t>Insinuaciones o bromas con contenido sexual</w:t>
            </w:r>
          </w:p>
          <w:p w14:paraId="0203940B" w14:textId="77777777" w:rsidR="003E275C" w:rsidRDefault="003E275C" w:rsidP="003E275C">
            <w:pPr>
              <w:pStyle w:val="xmsolistparagraph"/>
              <w:numPr>
                <w:ilvl w:val="0"/>
                <w:numId w:val="9"/>
              </w:numPr>
              <w:spacing w:before="0" w:beforeAutospacing="0" w:after="0" w:afterAutospacing="0" w:line="252" w:lineRule="atLeast"/>
              <w:ind w:left="1080"/>
              <w:rPr>
                <w:rFonts w:ascii="Calibri" w:hAnsi="Calibri"/>
                <w:color w:val="000000"/>
              </w:rPr>
            </w:pPr>
            <w:r>
              <w:rPr>
                <w:rFonts w:ascii="inherit" w:hAnsi="inherit"/>
                <w:color w:val="000000"/>
                <w:sz w:val="22"/>
                <w:szCs w:val="22"/>
                <w:bdr w:val="none" w:sz="0" w:space="0" w:color="auto" w:frame="1"/>
              </w:rPr>
              <w:t>Solicitud de favores sexuales como condicionantes del empleo</w:t>
            </w:r>
          </w:p>
          <w:p w14:paraId="5E5323FD" w14:textId="77777777" w:rsidR="003E275C" w:rsidRDefault="003E275C" w:rsidP="003E275C">
            <w:pPr>
              <w:pStyle w:val="xdefault"/>
              <w:numPr>
                <w:ilvl w:val="0"/>
                <w:numId w:val="9"/>
              </w:numPr>
              <w:spacing w:before="0" w:beforeAutospacing="0" w:after="0" w:afterAutospacing="0"/>
              <w:ind w:left="1080"/>
              <w:rPr>
                <w:color w:val="000000"/>
              </w:rPr>
            </w:pPr>
            <w:r>
              <w:rPr>
                <w:rFonts w:ascii="Calibri" w:hAnsi="Calibri"/>
                <w:color w:val="000000"/>
                <w:sz w:val="22"/>
                <w:szCs w:val="22"/>
                <w:bdr w:val="none" w:sz="0" w:space="0" w:color="auto" w:frame="1"/>
              </w:rPr>
              <w:t>Referencias a la sexualidad de una persona de forma inescrupulosa e indebida.</w:t>
            </w:r>
          </w:p>
          <w:p w14:paraId="36989161" w14:textId="77777777" w:rsidR="003E275C" w:rsidRDefault="003E275C" w:rsidP="003E275C">
            <w:pPr>
              <w:pStyle w:val="xdefault"/>
              <w:numPr>
                <w:ilvl w:val="0"/>
                <w:numId w:val="9"/>
              </w:numPr>
              <w:spacing w:before="0" w:beforeAutospacing="0" w:after="0" w:afterAutospacing="0"/>
              <w:ind w:left="1080"/>
              <w:rPr>
                <w:color w:val="000000"/>
              </w:rPr>
            </w:pPr>
            <w:r>
              <w:rPr>
                <w:rFonts w:ascii="Calibri" w:hAnsi="Calibri"/>
                <w:color w:val="000000"/>
                <w:sz w:val="22"/>
                <w:szCs w:val="22"/>
                <w:bdr w:val="none" w:sz="0" w:space="0" w:color="auto" w:frame="1"/>
              </w:rPr>
              <w:t>Roces y acercamientos corporales inapropiados.</w:t>
            </w:r>
          </w:p>
          <w:p w14:paraId="160E195F" w14:textId="77777777" w:rsidR="003E275C" w:rsidRDefault="003E275C" w:rsidP="003E275C">
            <w:pPr>
              <w:pStyle w:val="xdefault"/>
              <w:numPr>
                <w:ilvl w:val="0"/>
                <w:numId w:val="9"/>
              </w:numPr>
              <w:spacing w:before="0" w:beforeAutospacing="0" w:after="0" w:afterAutospacing="0"/>
              <w:ind w:left="1080"/>
              <w:rPr>
                <w:color w:val="000000"/>
              </w:rPr>
            </w:pPr>
            <w:r>
              <w:rPr>
                <w:rFonts w:ascii="Calibri" w:hAnsi="Calibri"/>
                <w:color w:val="000000"/>
                <w:sz w:val="22"/>
                <w:szCs w:val="22"/>
                <w:bdr w:val="none" w:sz="0" w:space="0" w:color="auto" w:frame="1"/>
              </w:rPr>
              <w:t>Envío de material sexual ofensivo</w:t>
            </w:r>
          </w:p>
          <w:p w14:paraId="35F010E7" w14:textId="77777777" w:rsidR="003E275C" w:rsidRDefault="003E275C" w:rsidP="003E275C">
            <w:pPr>
              <w:pStyle w:val="xdefault"/>
              <w:spacing w:before="0" w:beforeAutospacing="0" w:after="0" w:afterAutospacing="0"/>
              <w:ind w:left="1080"/>
              <w:rPr>
                <w:color w:val="000000"/>
              </w:rPr>
            </w:pPr>
            <w:r>
              <w:rPr>
                <w:rFonts w:ascii="Calibri" w:hAnsi="Calibri"/>
                <w:b/>
                <w:bCs/>
                <w:color w:val="000000"/>
                <w:sz w:val="22"/>
                <w:szCs w:val="22"/>
                <w:bdr w:val="none" w:sz="0" w:space="0" w:color="auto" w:frame="1"/>
              </w:rPr>
              <w:t>Acoso u hostigamiento laboral</w:t>
            </w:r>
          </w:p>
          <w:p w14:paraId="55C53B05" w14:textId="77777777" w:rsidR="003E275C" w:rsidRDefault="003E275C" w:rsidP="003E275C">
            <w:pPr>
              <w:pStyle w:val="xdefault"/>
              <w:numPr>
                <w:ilvl w:val="0"/>
                <w:numId w:val="10"/>
              </w:numPr>
              <w:spacing w:before="0" w:beforeAutospacing="0" w:after="0" w:afterAutospacing="0"/>
              <w:ind w:left="1800"/>
              <w:rPr>
                <w:color w:val="000000"/>
              </w:rPr>
            </w:pPr>
            <w:r>
              <w:rPr>
                <w:rFonts w:ascii="Calibri" w:hAnsi="Calibri"/>
                <w:color w:val="000000"/>
                <w:sz w:val="22"/>
                <w:szCs w:val="22"/>
                <w:bdr w:val="none" w:sz="0" w:space="0" w:color="auto" w:frame="1"/>
              </w:rPr>
              <w:t>Criticas para afectar la imagen y el buen nombre de una persona.</w:t>
            </w:r>
          </w:p>
          <w:p w14:paraId="0A760523" w14:textId="77777777" w:rsidR="003E275C" w:rsidRDefault="003E275C" w:rsidP="003E275C">
            <w:pPr>
              <w:pStyle w:val="xdefault"/>
              <w:numPr>
                <w:ilvl w:val="0"/>
                <w:numId w:val="11"/>
              </w:numPr>
              <w:spacing w:before="0" w:beforeAutospacing="0" w:after="0" w:afterAutospacing="0"/>
              <w:ind w:left="1080"/>
              <w:rPr>
                <w:color w:val="000000"/>
              </w:rPr>
            </w:pPr>
            <w:r>
              <w:rPr>
                <w:rFonts w:ascii="Calibri" w:hAnsi="Calibri"/>
                <w:color w:val="000000"/>
                <w:sz w:val="22"/>
                <w:szCs w:val="22"/>
                <w:bdr w:val="none" w:sz="0" w:space="0" w:color="auto" w:frame="1"/>
              </w:rPr>
              <w:t>Discriminación por razones de raza, género, origen familiar, credo religioso, preferencia política, orientación sexual, discapacidad u otra condición.</w:t>
            </w:r>
          </w:p>
          <w:p w14:paraId="6CAFCCC7" w14:textId="77777777" w:rsidR="003E275C" w:rsidRDefault="003E275C" w:rsidP="003E275C">
            <w:pPr>
              <w:pStyle w:val="xdefault"/>
              <w:spacing w:before="0" w:beforeAutospacing="0" w:after="0" w:afterAutospacing="0"/>
              <w:ind w:left="720"/>
              <w:rPr>
                <w:color w:val="000000"/>
              </w:rPr>
            </w:pPr>
            <w:r>
              <w:rPr>
                <w:rFonts w:ascii="Calibri" w:hAnsi="Calibri"/>
                <w:color w:val="000000"/>
                <w:sz w:val="22"/>
                <w:szCs w:val="22"/>
                <w:bdr w:val="none" w:sz="0" w:space="0" w:color="auto" w:frame="1"/>
              </w:rPr>
              <w:t>• Acciones arbitrarias para desmotivar e inducir al traslado o renuncia.</w:t>
            </w:r>
          </w:p>
          <w:p w14:paraId="2F4FEFEC" w14:textId="77777777" w:rsidR="003E275C" w:rsidRDefault="003E275C" w:rsidP="003E275C">
            <w:pPr>
              <w:pStyle w:val="xdefault"/>
              <w:spacing w:before="0" w:beforeAutospacing="0" w:after="0" w:afterAutospacing="0"/>
              <w:ind w:left="720"/>
              <w:rPr>
                <w:color w:val="000000"/>
              </w:rPr>
            </w:pPr>
            <w:r>
              <w:rPr>
                <w:rFonts w:ascii="Calibri" w:hAnsi="Calibri"/>
                <w:color w:val="000000"/>
                <w:sz w:val="22"/>
                <w:szCs w:val="22"/>
                <w:bdr w:val="none" w:sz="0" w:space="0" w:color="auto" w:frame="1"/>
              </w:rPr>
              <w:t>• Ocultar información para entorpecer el trabajo.</w:t>
            </w:r>
          </w:p>
          <w:p w14:paraId="28B3ED81" w14:textId="77777777" w:rsidR="003E275C" w:rsidRDefault="003E275C" w:rsidP="003E275C">
            <w:pPr>
              <w:pStyle w:val="xdefault"/>
              <w:spacing w:before="0" w:beforeAutospacing="0" w:after="0" w:afterAutospacing="0"/>
              <w:rPr>
                <w:color w:val="000000"/>
              </w:rPr>
            </w:pPr>
            <w:r>
              <w:rPr>
                <w:rFonts w:ascii="Calibri" w:hAnsi="Calibri"/>
                <w:b/>
                <w:bCs/>
                <w:color w:val="000000"/>
                <w:sz w:val="22"/>
                <w:szCs w:val="22"/>
                <w:bdr w:val="none" w:sz="0" w:space="0" w:color="auto" w:frame="1"/>
              </w:rPr>
              <w:t>Bromas o burlas</w:t>
            </w:r>
          </w:p>
          <w:p w14:paraId="19AB2D41" w14:textId="77777777" w:rsidR="003E275C" w:rsidRDefault="003E275C" w:rsidP="003E275C">
            <w:pPr>
              <w:pStyle w:val="xdefault"/>
              <w:numPr>
                <w:ilvl w:val="0"/>
                <w:numId w:val="12"/>
              </w:numPr>
              <w:spacing w:before="0" w:beforeAutospacing="0" w:after="0" w:afterAutospacing="0"/>
              <w:rPr>
                <w:color w:val="000000"/>
              </w:rPr>
            </w:pPr>
            <w:r>
              <w:rPr>
                <w:rFonts w:ascii="Calibri" w:hAnsi="Calibri"/>
                <w:color w:val="000000"/>
                <w:sz w:val="22"/>
                <w:szCs w:val="22"/>
                <w:bdr w:val="none" w:sz="0" w:space="0" w:color="auto" w:frame="1"/>
              </w:rPr>
              <w:t>Comentarios agresivos o uso del sarcasmo o la ironía contra una persona.</w:t>
            </w:r>
          </w:p>
          <w:p w14:paraId="56F3E3B7" w14:textId="77777777" w:rsidR="003E275C" w:rsidRDefault="003E275C" w:rsidP="003E275C">
            <w:pPr>
              <w:pStyle w:val="xdefault"/>
              <w:numPr>
                <w:ilvl w:val="0"/>
                <w:numId w:val="12"/>
              </w:numPr>
              <w:spacing w:before="0" w:beforeAutospacing="0" w:after="0" w:afterAutospacing="0"/>
              <w:rPr>
                <w:color w:val="000000"/>
              </w:rPr>
            </w:pPr>
            <w:r>
              <w:rPr>
                <w:rFonts w:ascii="Calibri" w:hAnsi="Calibri"/>
                <w:color w:val="000000"/>
                <w:sz w:val="22"/>
                <w:szCs w:val="22"/>
                <w:bdr w:val="none" w:sz="0" w:space="0" w:color="auto" w:frame="1"/>
              </w:rPr>
              <w:t>Ofender directamente y luego reírse indicando que es una broma.</w:t>
            </w:r>
          </w:p>
          <w:p w14:paraId="6573B9CC" w14:textId="77777777" w:rsidR="003E275C" w:rsidRDefault="003E275C" w:rsidP="003E275C">
            <w:pPr>
              <w:pStyle w:val="xdefault"/>
              <w:numPr>
                <w:ilvl w:val="0"/>
                <w:numId w:val="12"/>
              </w:numPr>
              <w:spacing w:before="0" w:beforeAutospacing="0" w:after="0" w:afterAutospacing="0"/>
              <w:rPr>
                <w:color w:val="000000"/>
              </w:rPr>
            </w:pPr>
            <w:r>
              <w:rPr>
                <w:rFonts w:ascii="Calibri" w:hAnsi="Calibri"/>
                <w:color w:val="000000"/>
                <w:sz w:val="22"/>
                <w:szCs w:val="22"/>
                <w:bdr w:val="none" w:sz="0" w:space="0" w:color="auto" w:frame="1"/>
              </w:rPr>
              <w:t>Utilizar frases injuriosas o peyorativas que degradan, humillan.</w:t>
            </w:r>
          </w:p>
          <w:p w14:paraId="23ABAA8B" w14:textId="77777777" w:rsidR="003E275C" w:rsidRDefault="003E275C" w:rsidP="003E275C">
            <w:pPr>
              <w:pStyle w:val="xdefault"/>
              <w:spacing w:before="0" w:beforeAutospacing="0" w:after="0" w:afterAutospacing="0"/>
              <w:rPr>
                <w:color w:val="000000"/>
              </w:rPr>
            </w:pPr>
            <w:r>
              <w:rPr>
                <w:rFonts w:ascii="Calibri" w:hAnsi="Calibri"/>
                <w:b/>
                <w:bCs/>
                <w:color w:val="000000"/>
                <w:sz w:val="22"/>
                <w:szCs w:val="22"/>
                <w:bdr w:val="none" w:sz="0" w:space="0" w:color="auto" w:frame="1"/>
              </w:rPr>
              <w:t>Violencia Física</w:t>
            </w:r>
          </w:p>
          <w:p w14:paraId="0BBA4B66" w14:textId="77777777" w:rsidR="003E275C" w:rsidRDefault="003E275C" w:rsidP="003E275C">
            <w:pPr>
              <w:pStyle w:val="xdefault"/>
              <w:numPr>
                <w:ilvl w:val="0"/>
                <w:numId w:val="13"/>
              </w:numPr>
              <w:spacing w:before="0" w:beforeAutospacing="0" w:after="0" w:afterAutospacing="0"/>
              <w:rPr>
                <w:color w:val="000000"/>
              </w:rPr>
            </w:pPr>
            <w:r>
              <w:rPr>
                <w:rFonts w:ascii="Calibri" w:hAnsi="Calibri"/>
                <w:color w:val="000000"/>
                <w:sz w:val="22"/>
                <w:szCs w:val="22"/>
                <w:bdr w:val="none" w:sz="0" w:space="0" w:color="auto" w:frame="1"/>
              </w:rPr>
              <w:t>Golpear o tirar un objeto de la oficina o lugar de trabajo.</w:t>
            </w:r>
          </w:p>
          <w:p w14:paraId="04EB44AD" w14:textId="77777777" w:rsidR="003E275C" w:rsidRDefault="003E275C" w:rsidP="003E275C">
            <w:pPr>
              <w:pStyle w:val="xdefault"/>
              <w:numPr>
                <w:ilvl w:val="0"/>
                <w:numId w:val="13"/>
              </w:numPr>
              <w:spacing w:before="0" w:beforeAutospacing="0" w:after="0" w:afterAutospacing="0"/>
              <w:rPr>
                <w:color w:val="000000"/>
              </w:rPr>
            </w:pPr>
            <w:r>
              <w:rPr>
                <w:rFonts w:ascii="Calibri" w:hAnsi="Calibri"/>
                <w:color w:val="000000"/>
                <w:sz w:val="22"/>
                <w:szCs w:val="22"/>
                <w:bdr w:val="none" w:sz="0" w:space="0" w:color="auto" w:frame="1"/>
              </w:rPr>
              <w:t>Empujones y golpes.</w:t>
            </w:r>
          </w:p>
          <w:p w14:paraId="50B6524D" w14:textId="77777777" w:rsidR="003E275C" w:rsidRDefault="003E275C" w:rsidP="003E275C">
            <w:pPr>
              <w:pStyle w:val="xdefault"/>
              <w:numPr>
                <w:ilvl w:val="0"/>
                <w:numId w:val="13"/>
              </w:numPr>
              <w:spacing w:before="0" w:beforeAutospacing="0" w:after="0" w:afterAutospacing="0"/>
              <w:rPr>
                <w:color w:val="000000"/>
              </w:rPr>
            </w:pPr>
            <w:r>
              <w:rPr>
                <w:rFonts w:ascii="Calibri" w:hAnsi="Calibri"/>
                <w:color w:val="000000"/>
                <w:sz w:val="22"/>
                <w:szCs w:val="22"/>
                <w:bdr w:val="none" w:sz="0" w:space="0" w:color="auto" w:frame="1"/>
              </w:rPr>
              <w:t>Invadir el espacio vital.</w:t>
            </w:r>
          </w:p>
          <w:p w14:paraId="7D802950" w14:textId="77777777" w:rsidR="003E275C" w:rsidRDefault="003E275C" w:rsidP="003E275C">
            <w:pPr>
              <w:pStyle w:val="xdefault"/>
              <w:spacing w:before="0" w:beforeAutospacing="0" w:after="0" w:afterAutospacing="0"/>
              <w:rPr>
                <w:color w:val="000000"/>
              </w:rPr>
            </w:pPr>
            <w:r>
              <w:rPr>
                <w:rFonts w:ascii="Calibri" w:hAnsi="Calibri"/>
                <w:b/>
                <w:bCs/>
                <w:color w:val="000000"/>
                <w:sz w:val="22"/>
                <w:szCs w:val="22"/>
                <w:bdr w:val="none" w:sz="0" w:space="0" w:color="auto" w:frame="1"/>
              </w:rPr>
              <w:t>Violencia Administrativa</w:t>
            </w:r>
          </w:p>
          <w:p w14:paraId="38BDDDFF" w14:textId="77777777" w:rsidR="003E275C" w:rsidRDefault="003E275C" w:rsidP="003E275C">
            <w:pPr>
              <w:pStyle w:val="xdefault"/>
              <w:spacing w:before="0" w:beforeAutospacing="0" w:after="0" w:afterAutospacing="0"/>
              <w:rPr>
                <w:color w:val="000000"/>
              </w:rPr>
            </w:pPr>
            <w:r>
              <w:rPr>
                <w:rFonts w:ascii="Calibri" w:hAnsi="Calibri"/>
                <w:color w:val="000000"/>
                <w:sz w:val="22"/>
                <w:szCs w:val="22"/>
                <w:bdr w:val="none" w:sz="0" w:space="0" w:color="auto" w:frame="1"/>
              </w:rPr>
              <w:t>Actos administrativos con consecuencias discriminatorias o violentas para las personas trabajadoras, por ejemplo:</w:t>
            </w:r>
          </w:p>
          <w:p w14:paraId="66FA43E5"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Favoritismo en nombramientos y capacitaciones, sin justificación.</w:t>
            </w:r>
          </w:p>
          <w:p w14:paraId="2A0B943D"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Impedir injustificadamente ascensos o emplear criterios irracionales de selección de personal.</w:t>
            </w:r>
          </w:p>
          <w:p w14:paraId="1942BF28"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Discriminación con respecto a las vacaciones o turnos laborales.</w:t>
            </w:r>
          </w:p>
          <w:p w14:paraId="30AC1096"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Retraso con dolo al hacer el nombramiento para afectar económicamente a la persona.</w:t>
            </w:r>
          </w:p>
          <w:p w14:paraId="54052707"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Distribución desigual de la carga laboral, sin razón justificada.</w:t>
            </w:r>
          </w:p>
          <w:p w14:paraId="64B71DE5"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Control excesivo, abusivo y desproporcionado del trabajo.</w:t>
            </w:r>
          </w:p>
          <w:p w14:paraId="6002B8AD" w14:textId="77777777" w:rsidR="003E275C" w:rsidRDefault="003E275C" w:rsidP="003E275C">
            <w:pPr>
              <w:pStyle w:val="xdefault"/>
              <w:numPr>
                <w:ilvl w:val="0"/>
                <w:numId w:val="14"/>
              </w:numPr>
              <w:spacing w:before="0" w:beforeAutospacing="0" w:after="0" w:afterAutospacing="0"/>
              <w:rPr>
                <w:color w:val="000000"/>
              </w:rPr>
            </w:pPr>
            <w:r>
              <w:rPr>
                <w:rFonts w:ascii="Calibri" w:hAnsi="Calibri"/>
                <w:color w:val="000000"/>
                <w:sz w:val="22"/>
                <w:szCs w:val="22"/>
                <w:bdr w:val="none" w:sz="0" w:space="0" w:color="auto" w:frame="1"/>
              </w:rPr>
              <w:t>Amenazas de traslado para afectar la estabilidad emocional de la persona.</w:t>
            </w:r>
          </w:p>
          <w:p w14:paraId="6373A08F" w14:textId="77777777" w:rsidR="003E275C" w:rsidRDefault="003E275C" w:rsidP="003E275C">
            <w:pPr>
              <w:pStyle w:val="xmsonormal"/>
              <w:spacing w:before="0" w:beforeAutospacing="0" w:after="0" w:afterAutospacing="0"/>
              <w:rPr>
                <w:rFonts w:ascii="Calibri" w:hAnsi="Calibri"/>
              </w:rPr>
            </w:pPr>
            <w:r>
              <w:rPr>
                <w:rFonts w:ascii="Calibri" w:hAnsi="Calibri"/>
                <w:i/>
                <w:iCs/>
                <w:bdr w:val="none" w:sz="0" w:space="0" w:color="auto" w:frame="1"/>
              </w:rPr>
              <w:t>“Normalizar la violencia hace que se acepte, asimile y se reproduzca, generando además un aumento sistemático”</w:t>
            </w:r>
          </w:p>
          <w:p w14:paraId="65E37460" w14:textId="77777777" w:rsidR="003E275C" w:rsidRDefault="003E275C" w:rsidP="003E275C">
            <w:pPr>
              <w:pStyle w:val="xmsonormal"/>
              <w:spacing w:before="0" w:beforeAutospacing="0" w:after="0" w:afterAutospacing="0"/>
              <w:rPr>
                <w:rFonts w:ascii="Calibri" w:hAnsi="Calibri"/>
              </w:rPr>
            </w:pPr>
            <w:r>
              <w:rPr>
                <w:rFonts w:ascii="Calibri" w:hAnsi="Calibri"/>
                <w:bdr w:val="none" w:sz="0" w:space="0" w:color="auto" w:frame="1"/>
              </w:rPr>
              <w:t> </w:t>
            </w:r>
          </w:p>
          <w:p w14:paraId="61F46C53" w14:textId="77777777" w:rsidR="003E275C" w:rsidRDefault="003E275C" w:rsidP="003E275C">
            <w:pPr>
              <w:pStyle w:val="xmsonormal"/>
              <w:spacing w:before="0" w:beforeAutospacing="0" w:after="0" w:afterAutospacing="0"/>
              <w:rPr>
                <w:rFonts w:ascii="Calibri" w:hAnsi="Calibri"/>
              </w:rPr>
            </w:pPr>
            <w:r>
              <w:rPr>
                <w:rFonts w:ascii="Calibri" w:hAnsi="Calibri"/>
                <w:bdr w:val="none" w:sz="0" w:space="0" w:color="auto" w:frame="1"/>
              </w:rPr>
              <w:t>Poder Judicial</w:t>
            </w:r>
          </w:p>
          <w:p w14:paraId="78ECAA1B" w14:textId="77777777" w:rsidR="003E275C" w:rsidRDefault="003E275C" w:rsidP="003E275C">
            <w:pPr>
              <w:pStyle w:val="xmsonormal"/>
              <w:spacing w:before="0" w:beforeAutospacing="0" w:after="0" w:afterAutospacing="0"/>
              <w:rPr>
                <w:rFonts w:ascii="Calibri" w:hAnsi="Calibri"/>
              </w:rPr>
            </w:pPr>
            <w:r>
              <w:rPr>
                <w:rFonts w:ascii="Calibri" w:hAnsi="Calibri"/>
                <w:bdr w:val="none" w:sz="0" w:space="0" w:color="auto" w:frame="1"/>
              </w:rPr>
              <w:t>Dirección de Gestión Humana</w:t>
            </w:r>
          </w:p>
          <w:p w14:paraId="2A46B49D" w14:textId="77777777" w:rsidR="003E275C" w:rsidRDefault="003E275C" w:rsidP="003E275C">
            <w:pPr>
              <w:pStyle w:val="xmsonormal"/>
              <w:spacing w:before="0" w:beforeAutospacing="0" w:after="0" w:afterAutospacing="0"/>
              <w:rPr>
                <w:rFonts w:ascii="Calibri" w:hAnsi="Calibri"/>
              </w:rPr>
            </w:pPr>
            <w:r>
              <w:rPr>
                <w:rFonts w:ascii="Calibri" w:hAnsi="Calibri"/>
                <w:bdr w:val="none" w:sz="0" w:space="0" w:color="auto" w:frame="1"/>
              </w:rPr>
              <w:t>Subproceso Ambiente Laboral</w:t>
            </w:r>
          </w:p>
          <w:p w14:paraId="758BA69A" w14:textId="77777777" w:rsidR="003E275C" w:rsidRDefault="003E275C" w:rsidP="003E275C">
            <w:pPr>
              <w:pStyle w:val="xmsonormal"/>
              <w:spacing w:before="0" w:beforeAutospacing="0" w:after="0" w:afterAutospacing="0"/>
              <w:rPr>
                <w:rFonts w:ascii="Calibri" w:hAnsi="Calibri"/>
              </w:rPr>
            </w:pPr>
            <w:r>
              <w:rPr>
                <w:rFonts w:ascii="Calibri" w:hAnsi="Calibri"/>
                <w:bdr w:val="none" w:sz="0" w:space="0" w:color="auto" w:frame="1"/>
              </w:rPr>
              <w:t>Calidad de vida- Política de Salud y Bienestar</w:t>
            </w:r>
          </w:p>
          <w:p w14:paraId="09834B4C" w14:textId="77777777" w:rsidR="003E275C" w:rsidRDefault="003E275C">
            <w:pPr>
              <w:pStyle w:val="xmsonormal"/>
              <w:spacing w:before="0" w:beforeAutospacing="0" w:after="0" w:afterAutospacing="0"/>
              <w:jc w:val="center"/>
              <w:rPr>
                <w:rFonts w:ascii="Calibri" w:hAnsi="Calibri"/>
              </w:rPr>
            </w:pPr>
            <w:r>
              <w:rPr>
                <w:rFonts w:ascii="Calibri" w:hAnsi="Calibri"/>
                <w:bdr w:val="none" w:sz="0" w:space="0" w:color="auto" w:frame="1"/>
              </w:rPr>
              <w:t> </w:t>
            </w:r>
          </w:p>
        </w:tc>
      </w:tr>
    </w:tbl>
    <w:p w14:paraId="63EE41CC" w14:textId="77777777" w:rsidR="003E275C" w:rsidRDefault="003E275C" w:rsidP="003E275C">
      <w:pPr>
        <w:pStyle w:val="xmsonormal"/>
        <w:shd w:val="clear" w:color="auto" w:fill="FFFFFF"/>
        <w:spacing w:before="0" w:beforeAutospacing="0" w:after="0" w:afterAutospacing="0"/>
        <w:rPr>
          <w:rFonts w:ascii="Calibri" w:hAnsi="Calibri"/>
          <w:color w:val="201F1E"/>
        </w:rPr>
      </w:pPr>
      <w:r>
        <w:rPr>
          <w:rFonts w:ascii="Calibri" w:hAnsi="Calibri"/>
          <w:color w:val="FFFFFF"/>
          <w:bdr w:val="none" w:sz="0" w:space="0" w:color="auto" w:frame="1"/>
        </w:rPr>
        <w:lastRenderedPageBreak/>
        <w:t> </w:t>
      </w:r>
    </w:p>
    <w:p w14:paraId="039E89F6" w14:textId="77777777" w:rsidR="003E275C" w:rsidRPr="003E275C" w:rsidRDefault="003E275C" w:rsidP="003E275C">
      <w:pPr>
        <w:shd w:val="clear" w:color="auto" w:fill="FFFFFF"/>
        <w:rPr>
          <w:rFonts w:ascii="Calibri" w:hAnsi="Calibri"/>
          <w:b/>
          <w:bCs/>
          <w:color w:val="201F1E"/>
          <w:lang w:eastAsia="es-CR"/>
        </w:rPr>
      </w:pPr>
      <w:r w:rsidRPr="003E275C">
        <w:rPr>
          <w:rFonts w:ascii="Calibri" w:hAnsi="Calibri"/>
          <w:b/>
          <w:bCs/>
          <w:color w:val="201F1E"/>
          <w:bdr w:val="none" w:sz="0" w:space="0" w:color="auto" w:frame="1"/>
          <w:lang w:eastAsia="es-CR"/>
        </w:rPr>
        <w:t>Capsula Nº 6</w:t>
      </w:r>
    </w:p>
    <w:p w14:paraId="741F5ADC"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 </w:t>
      </w:r>
    </w:p>
    <w:p w14:paraId="71EDA879" w14:textId="0355D43B" w:rsidR="003E275C" w:rsidRPr="003E275C" w:rsidRDefault="003E275C" w:rsidP="003E275C">
      <w:pPr>
        <w:shd w:val="clear" w:color="auto" w:fill="FFFFFF"/>
        <w:rPr>
          <w:rFonts w:ascii="Calibri" w:hAnsi="Calibri"/>
          <w:color w:val="201F1E"/>
          <w:lang w:eastAsia="es-CR"/>
        </w:rPr>
      </w:pPr>
      <w:r w:rsidRPr="003E275C">
        <w:rPr>
          <w:rFonts w:ascii="Calibri" w:hAnsi="Calibri"/>
          <w:b/>
          <w:bCs/>
          <w:color w:val="201F1E"/>
          <w:bdr w:val="none" w:sz="0" w:space="0" w:color="auto" w:frame="1"/>
          <w:lang w:eastAsia="es-CR"/>
        </w:rPr>
        <w:t xml:space="preserve">Prevención de la violencia </w:t>
      </w:r>
      <w:r>
        <w:rPr>
          <w:rFonts w:ascii="Calibri" w:hAnsi="Calibri"/>
          <w:b/>
          <w:bCs/>
          <w:color w:val="201F1E"/>
          <w:bdr w:val="none" w:sz="0" w:space="0" w:color="auto" w:frame="1"/>
          <w:lang w:eastAsia="es-CR"/>
        </w:rPr>
        <w:t>en el lugar de trabajo</w:t>
      </w:r>
    </w:p>
    <w:p w14:paraId="45652238"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b/>
          <w:bCs/>
          <w:color w:val="201F1E"/>
          <w:bdr w:val="none" w:sz="0" w:space="0" w:color="auto" w:frame="1"/>
          <w:lang w:eastAsia="es-CR"/>
        </w:rPr>
        <w:t> </w:t>
      </w:r>
    </w:p>
    <w:p w14:paraId="53DE8659"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CONSECUENCIAS DE LA VIOLENCIA EN EL LUGAR DE TRABAJO</w:t>
      </w:r>
    </w:p>
    <w:p w14:paraId="1AD4F387"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768F4ACC" w14:textId="1A9ACF03"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La violencia y discriminación en el lugar de trabajo indudablemente tiene consecuencias directas sobre la persona que la sufre, pero también en sus grupos de pertenencia.</w:t>
      </w:r>
    </w:p>
    <w:p w14:paraId="72355C42"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lastRenderedPageBreak/>
        <w:t>En el Poder Judicial</w:t>
      </w:r>
    </w:p>
    <w:p w14:paraId="04213C67"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En la Investigación sobre la “Prevalencia, características y alcances de la violencia y discriminación laboral en el Poder Judicial” (2013), las personas víctimas, reportaron las siguientes consecuencias:</w:t>
      </w:r>
    </w:p>
    <w:p w14:paraId="0A16E89A" w14:textId="18BC8A59"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23 % Consecuencias institucionales 5 % Consecuencias sociales 23 % Consecuencias físicas 7 % Consecuencias familiares  42 % Consecuencias familiares  </w:t>
      </w:r>
    </w:p>
    <w:p w14:paraId="2BE623BA"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36F570DC" w14:textId="06D583B4" w:rsidR="003E275C" w:rsidRPr="003E275C" w:rsidRDefault="003E275C" w:rsidP="003E275C">
      <w:pPr>
        <w:shd w:val="clear" w:color="auto" w:fill="FFFFFF"/>
        <w:jc w:val="both"/>
        <w:rPr>
          <w:rFonts w:ascii="Calibri" w:hAnsi="Calibri"/>
          <w:color w:val="201F1E"/>
          <w:lang w:eastAsia="es-CR"/>
        </w:rPr>
      </w:pPr>
      <w:r w:rsidRPr="003E275C">
        <w:rPr>
          <w:rFonts w:ascii="inherit" w:hAnsi="inherit"/>
          <w:b/>
          <w:bCs/>
          <w:color w:val="201F1E"/>
          <w:sz w:val="22"/>
          <w:szCs w:val="22"/>
          <w:bdr w:val="none" w:sz="0" w:space="0" w:color="auto" w:frame="1"/>
          <w:lang w:eastAsia="es-CR"/>
        </w:rPr>
        <w:t>Consecuencias institucionales:</w:t>
      </w:r>
      <w:r w:rsidRPr="003E275C">
        <w:rPr>
          <w:rFonts w:ascii="inherit" w:hAnsi="inherit"/>
          <w:color w:val="201F1E"/>
          <w:sz w:val="22"/>
          <w:szCs w:val="22"/>
          <w:bdr w:val="none" w:sz="0" w:space="0" w:color="auto" w:frame="1"/>
          <w:lang w:eastAsia="es-CR"/>
        </w:rPr>
        <w:t> Disminución del rendimiento laboral. Desmotivación generalizada. Pérdida de interés por el trabajo. Ausentismo. Traslado de oficina. Deseos de reanudar el trabajo. Denuncias o quejas ante instancias disciplinarias. Enfrentamientos con compañeras y compañeros.  </w:t>
      </w:r>
    </w:p>
    <w:p w14:paraId="00F77D0B"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b/>
          <w:bCs/>
          <w:color w:val="201F1E"/>
          <w:sz w:val="22"/>
          <w:szCs w:val="22"/>
          <w:bdr w:val="none" w:sz="0" w:space="0" w:color="auto" w:frame="1"/>
          <w:lang w:eastAsia="es-CR"/>
        </w:rPr>
        <w:t>Consecuencias emocionales: </w:t>
      </w:r>
      <w:r w:rsidRPr="003E275C">
        <w:rPr>
          <w:rFonts w:ascii="inherit" w:hAnsi="inherit"/>
          <w:color w:val="201F1E"/>
          <w:sz w:val="22"/>
          <w:szCs w:val="22"/>
          <w:bdr w:val="none" w:sz="0" w:space="0" w:color="auto" w:frame="1"/>
          <w:lang w:eastAsia="es-CR"/>
        </w:rPr>
        <w:t>Insomnio, pesadillas. Pensamientos obsesivos. Dificultades para concentrarse. Problemas de memoria Ataques de pánico. Depresión (tristeza permanente). Estrés y ansiedad. Irritabilidad (mal humor). Sentimientos de inseguridad. Sentimientos de culpa. Deseos de dejar de vivir.  </w:t>
      </w:r>
    </w:p>
    <w:p w14:paraId="3184CFA9"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4F1F56DE" w14:textId="18A589F2" w:rsidR="003E275C" w:rsidRPr="003E275C" w:rsidRDefault="003E275C" w:rsidP="003E275C">
      <w:pPr>
        <w:shd w:val="clear" w:color="auto" w:fill="FFFFFF"/>
        <w:jc w:val="both"/>
        <w:rPr>
          <w:rFonts w:ascii="Calibri" w:hAnsi="Calibri"/>
          <w:color w:val="201F1E"/>
          <w:lang w:eastAsia="es-CR"/>
        </w:rPr>
      </w:pPr>
      <w:r w:rsidRPr="003E275C">
        <w:rPr>
          <w:rFonts w:ascii="inherit" w:hAnsi="inherit"/>
          <w:b/>
          <w:bCs/>
          <w:color w:val="201F1E"/>
          <w:sz w:val="22"/>
          <w:szCs w:val="22"/>
          <w:bdr w:val="none" w:sz="0" w:space="0" w:color="auto" w:frame="1"/>
          <w:lang w:eastAsia="es-CR"/>
        </w:rPr>
        <w:t>Consecuencias familiares:</w:t>
      </w:r>
      <w:r w:rsidRPr="003E275C">
        <w:rPr>
          <w:rFonts w:ascii="inherit" w:hAnsi="inherit"/>
          <w:color w:val="201F1E"/>
          <w:sz w:val="22"/>
          <w:szCs w:val="22"/>
          <w:bdr w:val="none" w:sz="0" w:space="0" w:color="auto" w:frame="1"/>
          <w:lang w:eastAsia="es-CR"/>
        </w:rPr>
        <w:t> Enfermedades de la pareja o hijos a partir de la situación de violencia laboral.  Separación o divorcio. Agresividad o irritabilidad en las relaciones familiares. Problemas escolares de las hijas o hijos. Incomprensión, falta de apoyo, rechazo familiar por los problemas laborales. Pérdida de ilusión o interés por los proyectos comunes.</w:t>
      </w:r>
    </w:p>
    <w:p w14:paraId="00546B24"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419EEFD6"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b/>
          <w:bCs/>
          <w:color w:val="201F1E"/>
          <w:sz w:val="22"/>
          <w:szCs w:val="22"/>
          <w:bdr w:val="none" w:sz="0" w:space="0" w:color="auto" w:frame="1"/>
          <w:lang w:eastAsia="es-CR"/>
        </w:rPr>
        <w:t>Consecuencias físicas:</w:t>
      </w:r>
      <w:r w:rsidRPr="003E275C">
        <w:rPr>
          <w:rFonts w:ascii="inherit" w:hAnsi="inherit"/>
          <w:color w:val="201F1E"/>
          <w:sz w:val="22"/>
          <w:szCs w:val="22"/>
          <w:bdr w:val="none" w:sz="0" w:space="0" w:color="auto" w:frame="1"/>
          <w:lang w:eastAsia="es-CR"/>
        </w:rPr>
        <w:t> Dolores musculares. Dolores de cabeza, migrañas. Problemas estomacales. Problemas en la piel. Cansancio. Palpitaciones. Fatiga crónica. Problemas gastrointestinales. Problemas respiratorios. Dificultades de concentración, perdida de la memoria. Aumento de la presión arterial. Deseos de dejar de vivir.  </w:t>
      </w:r>
    </w:p>
    <w:p w14:paraId="0963C195"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53063503" w14:textId="01054FF1" w:rsidR="003E275C" w:rsidRPr="003E275C" w:rsidRDefault="003E275C" w:rsidP="003E275C">
      <w:pPr>
        <w:shd w:val="clear" w:color="auto" w:fill="FFFFFF"/>
        <w:jc w:val="both"/>
        <w:rPr>
          <w:rFonts w:ascii="Calibri" w:hAnsi="Calibri"/>
          <w:color w:val="201F1E"/>
          <w:lang w:eastAsia="es-CR"/>
        </w:rPr>
      </w:pPr>
      <w:r w:rsidRPr="003E275C">
        <w:rPr>
          <w:rFonts w:ascii="inherit" w:hAnsi="inherit"/>
          <w:b/>
          <w:bCs/>
          <w:color w:val="201F1E"/>
          <w:sz w:val="22"/>
          <w:szCs w:val="22"/>
          <w:bdr w:val="none" w:sz="0" w:space="0" w:color="auto" w:frame="1"/>
          <w:lang w:eastAsia="es-CR"/>
        </w:rPr>
        <w:t>Consecuencias sociales: </w:t>
      </w:r>
      <w:r w:rsidRPr="003E275C">
        <w:rPr>
          <w:rFonts w:ascii="inherit" w:hAnsi="inherit"/>
          <w:color w:val="201F1E"/>
          <w:sz w:val="22"/>
          <w:szCs w:val="22"/>
          <w:bdr w:val="none" w:sz="0" w:space="0" w:color="auto" w:frame="1"/>
          <w:lang w:eastAsia="es-CR"/>
        </w:rPr>
        <w:t> Adscripción a tratamientos psicofarmacológicos. Consumo de alcohol.  Fumado excesivo. Uso descontrolado de medicamentos variados auto prescriptos. Problemas económicos. Descuido de roles familiares y de cuido. Descuido de apariencia personal. Problemas con la autoimagen personal y profesional.</w:t>
      </w:r>
    </w:p>
    <w:p w14:paraId="302CA3A9" w14:textId="77777777" w:rsidR="003E275C" w:rsidRPr="003E275C" w:rsidRDefault="003E275C" w:rsidP="003E275C">
      <w:pPr>
        <w:shd w:val="clear" w:color="auto" w:fill="FFFFFF"/>
        <w:jc w:val="both"/>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3B8F4FA1" w14:textId="77777777" w:rsidR="003E275C" w:rsidRPr="003E275C" w:rsidRDefault="003E275C" w:rsidP="003E275C">
      <w:pPr>
        <w:shd w:val="clear" w:color="auto" w:fill="FFFFFF"/>
        <w:jc w:val="both"/>
        <w:rPr>
          <w:rFonts w:ascii="Calibri" w:hAnsi="Calibri"/>
          <w:color w:val="201F1E"/>
          <w:lang w:eastAsia="es-CR"/>
        </w:rPr>
      </w:pPr>
      <w:r w:rsidRPr="003E275C">
        <w:rPr>
          <w:rFonts w:ascii="Calibri" w:hAnsi="Calibri"/>
          <w:i/>
          <w:iCs/>
          <w:color w:val="201F1E"/>
          <w:bdr w:val="none" w:sz="0" w:space="0" w:color="auto" w:frame="1"/>
          <w:lang w:eastAsia="es-CR"/>
        </w:rPr>
        <w:t>“Normalizar la violencia hace que se acepte, asimile y se reproduzca, generando además un aumento sistemático”</w:t>
      </w:r>
    </w:p>
    <w:p w14:paraId="03EEA70A" w14:textId="77777777" w:rsidR="003E275C" w:rsidRPr="003E275C" w:rsidRDefault="003E275C" w:rsidP="003E275C">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 </w:t>
      </w:r>
    </w:p>
    <w:p w14:paraId="758ACC0C" w14:textId="77777777" w:rsidR="003E275C" w:rsidRPr="003E275C" w:rsidRDefault="003E275C" w:rsidP="003E275C">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Poder Judicial</w:t>
      </w:r>
    </w:p>
    <w:p w14:paraId="68C2E902" w14:textId="77777777" w:rsidR="003E275C" w:rsidRPr="003E275C" w:rsidRDefault="003E275C" w:rsidP="003E275C">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Dirección de Gestión Humana</w:t>
      </w:r>
    </w:p>
    <w:p w14:paraId="1871ED49" w14:textId="77777777" w:rsidR="003E275C" w:rsidRPr="003E275C" w:rsidRDefault="003E275C" w:rsidP="003E275C">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Subproceso Ambiente Laboral</w:t>
      </w:r>
    </w:p>
    <w:p w14:paraId="65A8D126" w14:textId="77777777" w:rsidR="003E275C" w:rsidRPr="003E275C" w:rsidRDefault="003E275C" w:rsidP="003E275C">
      <w:pPr>
        <w:shd w:val="clear" w:color="auto" w:fill="FFFFFF"/>
        <w:jc w:val="both"/>
        <w:rPr>
          <w:rFonts w:ascii="Calibri" w:hAnsi="Calibri"/>
          <w:color w:val="201F1E"/>
          <w:lang w:eastAsia="es-CR"/>
        </w:rPr>
      </w:pPr>
      <w:r w:rsidRPr="003E275C">
        <w:rPr>
          <w:rFonts w:ascii="Calibri" w:hAnsi="Calibri"/>
          <w:color w:val="201F1E"/>
          <w:bdr w:val="none" w:sz="0" w:space="0" w:color="auto" w:frame="1"/>
          <w:lang w:eastAsia="es-CR"/>
        </w:rPr>
        <w:t>Calidad de vida- Política de Salud y Bienestar</w:t>
      </w:r>
    </w:p>
    <w:p w14:paraId="186C9186"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 </w:t>
      </w:r>
    </w:p>
    <w:p w14:paraId="0D88CDEB" w14:textId="77777777" w:rsidR="003E275C" w:rsidRPr="003E275C" w:rsidRDefault="003E275C" w:rsidP="003E275C">
      <w:pPr>
        <w:shd w:val="clear" w:color="auto" w:fill="FFFFFF"/>
        <w:rPr>
          <w:rFonts w:ascii="Calibri" w:hAnsi="Calibri"/>
          <w:b/>
          <w:bCs/>
          <w:color w:val="201F1E"/>
          <w:lang w:eastAsia="es-CR"/>
        </w:rPr>
      </w:pPr>
      <w:r w:rsidRPr="003E275C">
        <w:rPr>
          <w:rFonts w:ascii="Calibri" w:hAnsi="Calibri"/>
          <w:b/>
          <w:bCs/>
          <w:color w:val="201F1E"/>
          <w:bdr w:val="none" w:sz="0" w:space="0" w:color="auto" w:frame="1"/>
          <w:lang w:eastAsia="es-CR"/>
        </w:rPr>
        <w:t>Capsula Nº 7</w:t>
      </w:r>
    </w:p>
    <w:p w14:paraId="54507B86"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b/>
          <w:bCs/>
          <w:color w:val="201F1E"/>
          <w:bdr w:val="none" w:sz="0" w:space="0" w:color="auto" w:frame="1"/>
          <w:lang w:eastAsia="es-CR"/>
        </w:rPr>
        <w:t> CAMPAÑA PREVENCIÓN DE LA VIOLENCIA Y DISCRIMINACIÓN LABORAL</w:t>
      </w:r>
    </w:p>
    <w:p w14:paraId="2E9FA4A3"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b/>
          <w:bCs/>
          <w:color w:val="201F1E"/>
          <w:sz w:val="22"/>
          <w:szCs w:val="22"/>
          <w:bdr w:val="none" w:sz="0" w:space="0" w:color="auto" w:frame="1"/>
          <w:lang w:eastAsia="es-CR"/>
        </w:rPr>
        <w:t> </w:t>
      </w:r>
    </w:p>
    <w:p w14:paraId="3D7BDCB4"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ESTRATEGIAS DE ATENCIÓN DE LA VIOLENCIA EN EL LUGAR DE TRABAJO.</w:t>
      </w:r>
    </w:p>
    <w:p w14:paraId="53CEB6E9"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3C4BFA76"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49D45756"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Toda violencia y discriminación laboral constituye por sí misma, un obstáculo para el logro de metas y objetivos institucionales.  En el Poder Judicial esta problemática no solo afecta a las personas trabajadoras, sino también la gestión pública y en consecuencia tiene repercusiones sociales.</w:t>
      </w:r>
    </w:p>
    <w:p w14:paraId="7227493E"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lastRenderedPageBreak/>
        <w:t> </w:t>
      </w:r>
    </w:p>
    <w:p w14:paraId="6831C8E8"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A continuación, se presentan una serie de estrategias para la atención de dicha problemática:</w:t>
      </w:r>
    </w:p>
    <w:p w14:paraId="58F55002"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560B53DD"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ESTRATEGIAS INDIVIDUALES</w:t>
      </w:r>
    </w:p>
    <w:p w14:paraId="0B9D17C9"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24A62CF9"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Identifique el problema:</w:t>
      </w:r>
    </w:p>
    <w:p w14:paraId="161813B7"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Hable con personas cercanas de la situación que esta experimentado, analice la o las situaciones, detecte el problema.</w:t>
      </w:r>
    </w:p>
    <w:p w14:paraId="34B9235B"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3D8E25A9"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Solicite ayuda a través de un profesional de los Servicios de Salud:</w:t>
      </w:r>
    </w:p>
    <w:p w14:paraId="1147A8CD"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El objetivo es prevenir, en la medida de lo posible, los efectos adversos que sobre su salud puede generar esa situación.</w:t>
      </w:r>
    </w:p>
    <w:p w14:paraId="0523833D"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3E6E6891"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Documente y registre los eventos violentos desde el inicio:</w:t>
      </w:r>
    </w:p>
    <w:p w14:paraId="2CAE5F5D"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-Día, lugar, hora, evento, testigos.</w:t>
      </w:r>
    </w:p>
    <w:p w14:paraId="388D40B6"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-Registros de información recibida tales como: correos, mensajes telefónicos, documentos.</w:t>
      </w:r>
    </w:p>
    <w:p w14:paraId="1DF85C5D"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-Las afectaciones causadas por medio de informes médicos o psicológicos.</w:t>
      </w:r>
    </w:p>
    <w:p w14:paraId="5BFC11E2"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7046EA7C"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Hacerle frente al problema:</w:t>
      </w:r>
    </w:p>
    <w:p w14:paraId="6B9E79A6"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Es necesario afrontar el problema de forma directa, asertiva y oportuna.</w:t>
      </w:r>
    </w:p>
    <w:p w14:paraId="39ADD702"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Así como protegernos emocionalmente y defender el derecho a un trabajo digno y libre de violencia.</w:t>
      </w:r>
    </w:p>
    <w:p w14:paraId="5D1E2B63"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Cuando asumimos un papel de indefensión, evadimos o normalizamos la violencia, entonces, permitimos que esta crezca y nos debilite.</w:t>
      </w:r>
    </w:p>
    <w:p w14:paraId="69734FA0"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07C2A517"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Buscar asesoramiento legal:</w:t>
      </w:r>
    </w:p>
    <w:p w14:paraId="51440F6A"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En algunos casos puede ser necesario buscar asistencia legal para accionar los mecanismos que tienen la institución para investigar y sancionar las prácticas de violencia laboral.</w:t>
      </w:r>
    </w:p>
    <w:p w14:paraId="3B1027DB" w14:textId="77777777" w:rsidR="003E275C" w:rsidRPr="003E275C" w:rsidRDefault="003E275C" w:rsidP="003E275C">
      <w:pPr>
        <w:shd w:val="clear" w:color="auto" w:fill="FFFFFF"/>
        <w:rPr>
          <w:rFonts w:ascii="Calibri" w:hAnsi="Calibri"/>
          <w:color w:val="201F1E"/>
          <w:lang w:eastAsia="es-CR"/>
        </w:rPr>
      </w:pPr>
      <w:r w:rsidRPr="003E275C">
        <w:rPr>
          <w:rFonts w:ascii="inherit" w:hAnsi="inherit"/>
          <w:color w:val="201F1E"/>
          <w:sz w:val="22"/>
          <w:szCs w:val="22"/>
          <w:bdr w:val="none" w:sz="0" w:space="0" w:color="auto" w:frame="1"/>
          <w:lang w:eastAsia="es-CR"/>
        </w:rPr>
        <w:t> </w:t>
      </w:r>
    </w:p>
    <w:p w14:paraId="75D5C7EF"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i/>
          <w:iCs/>
          <w:color w:val="201F1E"/>
          <w:bdr w:val="none" w:sz="0" w:space="0" w:color="auto" w:frame="1"/>
          <w:lang w:eastAsia="es-CR"/>
        </w:rPr>
        <w:t>“Normalizar la violencia hace que se acepte, asimile y se reproduzca, generando además un aumento sistemático”</w:t>
      </w:r>
    </w:p>
    <w:p w14:paraId="256411B0"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 </w:t>
      </w:r>
    </w:p>
    <w:p w14:paraId="0B075C24"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Poder Judicial</w:t>
      </w:r>
    </w:p>
    <w:p w14:paraId="34668455"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Dirección de Gestión Humana</w:t>
      </w:r>
    </w:p>
    <w:p w14:paraId="5BEF6DA5"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Subproceso Ambiente Laboral</w:t>
      </w:r>
    </w:p>
    <w:p w14:paraId="0B4E38B3"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t>Calidad de vida- Política de Salud y Bienestar</w:t>
      </w:r>
    </w:p>
    <w:p w14:paraId="52E1D1C4" w14:textId="77777777" w:rsidR="003E275C" w:rsidRPr="003E275C" w:rsidRDefault="003E275C" w:rsidP="003E275C">
      <w:pPr>
        <w:shd w:val="clear" w:color="auto" w:fill="FFFFFF"/>
        <w:jc w:val="center"/>
        <w:rPr>
          <w:rFonts w:ascii="Calibri" w:hAnsi="Calibri"/>
          <w:color w:val="201F1E"/>
          <w:lang w:eastAsia="es-CR"/>
        </w:rPr>
      </w:pPr>
      <w:r w:rsidRPr="003E275C">
        <w:rPr>
          <w:rFonts w:ascii="Calibri" w:hAnsi="Calibri"/>
          <w:color w:val="201F1E"/>
          <w:bdr w:val="none" w:sz="0" w:space="0" w:color="auto" w:frame="1"/>
          <w:lang w:eastAsia="es-CR"/>
        </w:rPr>
        <w:t> </w:t>
      </w:r>
    </w:p>
    <w:p w14:paraId="791C327A" w14:textId="257D489C" w:rsidR="003E275C" w:rsidRDefault="003E275C" w:rsidP="003E275C"/>
    <w:tbl>
      <w:tblPr>
        <w:tblW w:w="0" w:type="auto"/>
        <w:jc w:val="center"/>
        <w:tblCellMar>
          <w:left w:w="0" w:type="dxa"/>
          <w:right w:w="0" w:type="dxa"/>
        </w:tblCellMar>
        <w:tblLook w:val="04A0" w:firstRow="1" w:lastRow="0" w:firstColumn="1" w:lastColumn="0" w:noHBand="0" w:noVBand="1"/>
      </w:tblPr>
      <w:tblGrid>
        <w:gridCol w:w="8822"/>
      </w:tblGrid>
      <w:tr w:rsidR="003E275C" w14:paraId="0142E376" w14:textId="77777777" w:rsidTr="003E275C">
        <w:trPr>
          <w:jc w:val="center"/>
        </w:trPr>
        <w:tc>
          <w:tcPr>
            <w:tcW w:w="8822" w:type="dxa"/>
            <w:tcMar>
              <w:top w:w="0" w:type="dxa"/>
              <w:left w:w="108" w:type="dxa"/>
              <w:bottom w:w="0" w:type="dxa"/>
              <w:right w:w="108" w:type="dxa"/>
            </w:tcMar>
            <w:hideMark/>
          </w:tcPr>
          <w:p w14:paraId="73B236D9" w14:textId="77777777" w:rsidR="003E275C" w:rsidRPr="003E275C" w:rsidRDefault="003E275C" w:rsidP="003E275C">
            <w:pPr>
              <w:pStyle w:val="xmsonormal"/>
              <w:spacing w:before="0" w:beforeAutospacing="0" w:after="0" w:afterAutospacing="0"/>
              <w:jc w:val="both"/>
              <w:rPr>
                <w:rFonts w:ascii="Calibri" w:hAnsi="Calibri"/>
                <w:b/>
                <w:bCs/>
              </w:rPr>
            </w:pPr>
            <w:r w:rsidRPr="003E275C">
              <w:rPr>
                <w:rFonts w:ascii="Calibri" w:hAnsi="Calibri"/>
                <w:b/>
                <w:bCs/>
                <w:bdr w:val="none" w:sz="0" w:space="0" w:color="auto" w:frame="1"/>
              </w:rPr>
              <w:t>Capsula Nº 8</w:t>
            </w:r>
          </w:p>
          <w:p w14:paraId="16EF2536" w14:textId="77777777" w:rsidR="003E275C" w:rsidRDefault="003E275C" w:rsidP="003E275C">
            <w:pPr>
              <w:pStyle w:val="xmsonormal"/>
              <w:spacing w:before="0" w:beforeAutospacing="0" w:after="0" w:afterAutospacing="0"/>
              <w:jc w:val="both"/>
              <w:rPr>
                <w:rFonts w:ascii="Calibri" w:hAnsi="Calibri"/>
              </w:rPr>
            </w:pPr>
            <w:r>
              <w:rPr>
                <w:rFonts w:ascii="Calibri" w:hAnsi="Calibri"/>
                <w:b/>
                <w:bCs/>
                <w:bdr w:val="none" w:sz="0" w:space="0" w:color="auto" w:frame="1"/>
              </w:rPr>
              <w:t> PREVENCIÓN DE LA VIOLENCIA Y DISCRIMINACIÓN LABORAL</w:t>
            </w:r>
          </w:p>
          <w:p w14:paraId="6F733E30"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3325B2C5"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ESTRATEGIAS ORGANIZACIONALES DE ATENCIÓN DE LA VIOLENCIA EN EL LUGAR DE TRABAJO.</w:t>
            </w:r>
          </w:p>
          <w:p w14:paraId="484808CE"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0E86AD7E"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Organización del trabajo:</w:t>
            </w:r>
          </w:p>
          <w:p w14:paraId="5FBA6867"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0D442903" w14:textId="77777777" w:rsidR="003E275C" w:rsidRDefault="003E275C" w:rsidP="003E275C">
            <w:pPr>
              <w:pStyle w:val="xmsolistparagraph"/>
              <w:numPr>
                <w:ilvl w:val="0"/>
                <w:numId w:val="15"/>
              </w:numPr>
              <w:spacing w:before="0" w:beforeAutospacing="0" w:after="0" w:afterAutospacing="0"/>
              <w:jc w:val="both"/>
              <w:rPr>
                <w:rFonts w:ascii="Calibri" w:hAnsi="Calibri"/>
              </w:rPr>
            </w:pPr>
            <w:r>
              <w:rPr>
                <w:rFonts w:ascii="inherit" w:hAnsi="inherit"/>
                <w:sz w:val="22"/>
                <w:szCs w:val="22"/>
                <w:bdr w:val="none" w:sz="0" w:space="0" w:color="auto" w:frame="1"/>
              </w:rPr>
              <w:t>Promover un trato imparcial, equitativo y justo para todo el personal, para evitar conductas de favoritismo, exclusión o invisibilización de compañeros y compañeras.</w:t>
            </w:r>
          </w:p>
          <w:p w14:paraId="0AE619A8" w14:textId="77777777" w:rsidR="003E275C" w:rsidRDefault="003E275C" w:rsidP="003E275C">
            <w:pPr>
              <w:pStyle w:val="xmsolistparagraph"/>
              <w:numPr>
                <w:ilvl w:val="0"/>
                <w:numId w:val="15"/>
              </w:numPr>
              <w:spacing w:before="0" w:beforeAutospacing="0" w:after="0" w:afterAutospacing="0"/>
              <w:jc w:val="both"/>
              <w:rPr>
                <w:rFonts w:ascii="Calibri" w:hAnsi="Calibri"/>
              </w:rPr>
            </w:pPr>
            <w:r>
              <w:rPr>
                <w:rFonts w:ascii="inherit" w:hAnsi="inherit"/>
                <w:sz w:val="22"/>
                <w:szCs w:val="22"/>
                <w:bdr w:val="none" w:sz="0" w:space="0" w:color="auto" w:frame="1"/>
              </w:rPr>
              <w:lastRenderedPageBreak/>
              <w:t>Establecer los mecanismos de control necesarios para garantizar que la distribución de trabajo en la oficina es equitativa para todo el personal.</w:t>
            </w:r>
          </w:p>
          <w:p w14:paraId="3872F309" w14:textId="77777777" w:rsidR="003E275C" w:rsidRDefault="003E275C" w:rsidP="003E275C">
            <w:pPr>
              <w:pStyle w:val="xmsolistparagraph"/>
              <w:numPr>
                <w:ilvl w:val="0"/>
                <w:numId w:val="15"/>
              </w:numPr>
              <w:spacing w:before="0" w:beforeAutospacing="0" w:after="0" w:afterAutospacing="0"/>
              <w:jc w:val="both"/>
              <w:rPr>
                <w:rFonts w:ascii="Calibri" w:hAnsi="Calibri"/>
              </w:rPr>
            </w:pPr>
            <w:r>
              <w:rPr>
                <w:rFonts w:ascii="inherit" w:hAnsi="inherit"/>
                <w:sz w:val="22"/>
                <w:szCs w:val="22"/>
                <w:bdr w:val="none" w:sz="0" w:space="0" w:color="auto" w:frame="1"/>
              </w:rPr>
              <w:t>Mantener estructuras jerárquicas y roles de trabajo claramente definidos.</w:t>
            </w:r>
          </w:p>
          <w:p w14:paraId="2CE2722B"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0642A38E"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Liderazgo:</w:t>
            </w:r>
          </w:p>
          <w:p w14:paraId="45894073"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3D7A48A7" w14:textId="77777777" w:rsidR="003E275C" w:rsidRDefault="003E275C" w:rsidP="003E275C">
            <w:pPr>
              <w:pStyle w:val="xmsolistparagraph"/>
              <w:numPr>
                <w:ilvl w:val="0"/>
                <w:numId w:val="16"/>
              </w:numPr>
              <w:spacing w:before="0" w:beforeAutospacing="0" w:after="0" w:afterAutospacing="0"/>
              <w:jc w:val="both"/>
              <w:rPr>
                <w:rFonts w:ascii="Calibri" w:hAnsi="Calibri"/>
              </w:rPr>
            </w:pPr>
            <w:r>
              <w:rPr>
                <w:rFonts w:ascii="inherit" w:hAnsi="inherit"/>
                <w:sz w:val="22"/>
                <w:szCs w:val="22"/>
                <w:bdr w:val="none" w:sz="0" w:space="0" w:color="auto" w:frame="1"/>
              </w:rPr>
              <w:t>Estilos de mando respetuosos que faciliten y promuevan prácticas de cero tolerancia a situaciones de violencia y discriminación laboral.</w:t>
            </w:r>
          </w:p>
          <w:p w14:paraId="17421672" w14:textId="77777777" w:rsidR="003E275C" w:rsidRDefault="003E275C" w:rsidP="003E275C">
            <w:pPr>
              <w:pStyle w:val="xmsolistparagraph"/>
              <w:numPr>
                <w:ilvl w:val="0"/>
                <w:numId w:val="16"/>
              </w:numPr>
              <w:spacing w:before="0" w:beforeAutospacing="0" w:after="0" w:afterAutospacing="0"/>
              <w:jc w:val="both"/>
              <w:rPr>
                <w:rFonts w:ascii="Calibri" w:hAnsi="Calibri"/>
              </w:rPr>
            </w:pPr>
            <w:r>
              <w:rPr>
                <w:rFonts w:ascii="inherit" w:hAnsi="inherit"/>
                <w:sz w:val="22"/>
                <w:szCs w:val="22"/>
                <w:bdr w:val="none" w:sz="0" w:space="0" w:color="auto" w:frame="1"/>
              </w:rPr>
              <w:t>Los superiores deben intervenir oportunamente en cuanto presencien o sean informados de comportamientos violentos entre el personal, haciendo un llamado al orden y al respeto dentro de la oficina y adoptando cualquier otra medida para corregirlos.</w:t>
            </w:r>
          </w:p>
          <w:p w14:paraId="5D63DCD8" w14:textId="77777777" w:rsidR="003E275C" w:rsidRDefault="003E275C" w:rsidP="003E275C">
            <w:pPr>
              <w:pStyle w:val="xmsolistparagraph"/>
              <w:numPr>
                <w:ilvl w:val="0"/>
                <w:numId w:val="16"/>
              </w:numPr>
              <w:spacing w:before="0" w:beforeAutospacing="0" w:after="0" w:afterAutospacing="0"/>
              <w:jc w:val="both"/>
              <w:rPr>
                <w:rFonts w:ascii="Calibri" w:hAnsi="Calibri"/>
              </w:rPr>
            </w:pPr>
            <w:r>
              <w:rPr>
                <w:rFonts w:ascii="inherit" w:hAnsi="inherit"/>
                <w:sz w:val="22"/>
                <w:szCs w:val="22"/>
                <w:bdr w:val="none" w:sz="0" w:space="0" w:color="auto" w:frame="1"/>
              </w:rPr>
              <w:t>Dar ejemplo y efectuar un monitoreo constante del trato entre el personal, no permitiendo comentarios con doble sentido, sexistas, discriminatorios o que sean contrarios a la normativa institucional.</w:t>
            </w:r>
          </w:p>
          <w:p w14:paraId="5B1C249B"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61B53BDA"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Sistema de comunicación:</w:t>
            </w:r>
          </w:p>
          <w:p w14:paraId="00C60978"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4865E9F4" w14:textId="77777777" w:rsidR="003E275C" w:rsidRDefault="003E275C" w:rsidP="003E275C">
            <w:pPr>
              <w:pStyle w:val="xmsolistparagraph"/>
              <w:numPr>
                <w:ilvl w:val="0"/>
                <w:numId w:val="17"/>
              </w:numPr>
              <w:spacing w:before="0" w:beforeAutospacing="0" w:after="0" w:afterAutospacing="0"/>
              <w:jc w:val="both"/>
              <w:rPr>
                <w:rFonts w:ascii="Calibri" w:hAnsi="Calibri"/>
              </w:rPr>
            </w:pPr>
            <w:r>
              <w:rPr>
                <w:rFonts w:ascii="inherit" w:hAnsi="inherit"/>
                <w:sz w:val="22"/>
                <w:szCs w:val="22"/>
                <w:bdr w:val="none" w:sz="0" w:space="0" w:color="auto" w:frame="1"/>
              </w:rPr>
              <w:t>Asegurar canales de comunicación claros, oportunos, transparentes y que permitan el intercambio de información entre todo el personal.</w:t>
            </w:r>
          </w:p>
          <w:p w14:paraId="08CD19AD" w14:textId="77777777" w:rsidR="003E275C" w:rsidRDefault="003E275C" w:rsidP="003E275C">
            <w:pPr>
              <w:pStyle w:val="xmsolistparagraph"/>
              <w:numPr>
                <w:ilvl w:val="0"/>
                <w:numId w:val="17"/>
              </w:numPr>
              <w:spacing w:before="0" w:beforeAutospacing="0" w:after="0" w:afterAutospacing="0"/>
              <w:jc w:val="both"/>
              <w:rPr>
                <w:rFonts w:ascii="Calibri" w:hAnsi="Calibri"/>
              </w:rPr>
            </w:pPr>
            <w:r>
              <w:rPr>
                <w:rFonts w:ascii="inherit" w:hAnsi="inherit"/>
                <w:sz w:val="22"/>
                <w:szCs w:val="22"/>
                <w:bdr w:val="none" w:sz="0" w:space="0" w:color="auto" w:frame="1"/>
              </w:rPr>
              <w:t>No dar cabida a los chismes o rumores.</w:t>
            </w:r>
          </w:p>
          <w:p w14:paraId="3F5EAD3B" w14:textId="77777777" w:rsidR="003E275C" w:rsidRDefault="003E275C" w:rsidP="003E275C">
            <w:pPr>
              <w:pStyle w:val="xmsonormal"/>
              <w:spacing w:before="0" w:beforeAutospacing="0" w:after="0" w:afterAutospacing="0"/>
              <w:jc w:val="both"/>
              <w:rPr>
                <w:rFonts w:ascii="Calibri" w:hAnsi="Calibri"/>
              </w:rPr>
            </w:pPr>
            <w:r>
              <w:rPr>
                <w:rFonts w:ascii="inherit" w:hAnsi="inherit"/>
                <w:sz w:val="22"/>
                <w:szCs w:val="22"/>
                <w:bdr w:val="none" w:sz="0" w:space="0" w:color="auto" w:frame="1"/>
              </w:rPr>
              <w:t> </w:t>
            </w:r>
          </w:p>
          <w:p w14:paraId="2E2890CB" w14:textId="77777777" w:rsidR="003E275C" w:rsidRDefault="003E275C" w:rsidP="003E275C">
            <w:pPr>
              <w:pStyle w:val="xmsonormal"/>
              <w:spacing w:before="0" w:beforeAutospacing="0" w:after="0" w:afterAutospacing="0"/>
              <w:jc w:val="both"/>
              <w:rPr>
                <w:rFonts w:ascii="Calibri" w:hAnsi="Calibri"/>
              </w:rPr>
            </w:pPr>
            <w:r>
              <w:rPr>
                <w:rFonts w:ascii="Calibri" w:hAnsi="Calibri"/>
                <w:i/>
                <w:iCs/>
                <w:bdr w:val="none" w:sz="0" w:space="0" w:color="auto" w:frame="1"/>
              </w:rPr>
              <w:t>“Normalizar la violencia hace que se acepte, asimile y se reproduzca, generando además un aumento sistemático”</w:t>
            </w:r>
          </w:p>
          <w:p w14:paraId="654785D9" w14:textId="77777777" w:rsidR="003E275C" w:rsidRDefault="003E275C" w:rsidP="003E275C">
            <w:pPr>
              <w:pStyle w:val="xmsonormal"/>
              <w:spacing w:before="0" w:beforeAutospacing="0" w:after="0" w:afterAutospacing="0"/>
              <w:jc w:val="both"/>
              <w:rPr>
                <w:rFonts w:ascii="Calibri" w:hAnsi="Calibri"/>
              </w:rPr>
            </w:pPr>
            <w:r>
              <w:rPr>
                <w:rFonts w:ascii="Calibri" w:hAnsi="Calibri"/>
                <w:bdr w:val="none" w:sz="0" w:space="0" w:color="auto" w:frame="1"/>
              </w:rPr>
              <w:t> </w:t>
            </w:r>
          </w:p>
          <w:p w14:paraId="03E6C854" w14:textId="77777777" w:rsidR="003E275C" w:rsidRDefault="003E275C" w:rsidP="003E275C">
            <w:pPr>
              <w:pStyle w:val="xmsonormal"/>
              <w:spacing w:before="0" w:beforeAutospacing="0" w:after="0" w:afterAutospacing="0"/>
              <w:jc w:val="both"/>
              <w:rPr>
                <w:rFonts w:ascii="Calibri" w:hAnsi="Calibri"/>
              </w:rPr>
            </w:pPr>
            <w:r>
              <w:rPr>
                <w:rFonts w:ascii="Calibri" w:hAnsi="Calibri"/>
                <w:bdr w:val="none" w:sz="0" w:space="0" w:color="auto" w:frame="1"/>
              </w:rPr>
              <w:t>Poder Judicial</w:t>
            </w:r>
          </w:p>
          <w:p w14:paraId="479FE09C" w14:textId="77777777" w:rsidR="003E275C" w:rsidRDefault="003E275C" w:rsidP="003E275C">
            <w:pPr>
              <w:pStyle w:val="xmsonormal"/>
              <w:spacing w:before="0" w:beforeAutospacing="0" w:after="0" w:afterAutospacing="0"/>
              <w:jc w:val="both"/>
              <w:rPr>
                <w:rFonts w:ascii="Calibri" w:hAnsi="Calibri"/>
              </w:rPr>
            </w:pPr>
            <w:r>
              <w:rPr>
                <w:rFonts w:ascii="Calibri" w:hAnsi="Calibri"/>
                <w:bdr w:val="none" w:sz="0" w:space="0" w:color="auto" w:frame="1"/>
              </w:rPr>
              <w:t>Dirección de Gestión Humana</w:t>
            </w:r>
          </w:p>
          <w:p w14:paraId="5B788CF3" w14:textId="77777777" w:rsidR="003E275C" w:rsidRDefault="003E275C" w:rsidP="003E275C">
            <w:pPr>
              <w:pStyle w:val="xmsonormal"/>
              <w:spacing w:before="0" w:beforeAutospacing="0" w:after="0" w:afterAutospacing="0"/>
              <w:jc w:val="both"/>
              <w:rPr>
                <w:rFonts w:ascii="Calibri" w:hAnsi="Calibri"/>
              </w:rPr>
            </w:pPr>
            <w:r>
              <w:rPr>
                <w:rFonts w:ascii="Calibri" w:hAnsi="Calibri"/>
                <w:bdr w:val="none" w:sz="0" w:space="0" w:color="auto" w:frame="1"/>
              </w:rPr>
              <w:t>Subproceso Ambiente Laboral</w:t>
            </w:r>
          </w:p>
          <w:p w14:paraId="3AC41CAC" w14:textId="77777777" w:rsidR="003E275C" w:rsidRDefault="003E275C" w:rsidP="003E275C">
            <w:pPr>
              <w:pStyle w:val="xmsonormal"/>
              <w:spacing w:before="0" w:beforeAutospacing="0" w:after="0" w:afterAutospacing="0"/>
              <w:jc w:val="both"/>
              <w:rPr>
                <w:rFonts w:ascii="Calibri" w:hAnsi="Calibri"/>
              </w:rPr>
            </w:pPr>
            <w:r>
              <w:rPr>
                <w:rFonts w:ascii="Calibri" w:hAnsi="Calibri"/>
                <w:bdr w:val="none" w:sz="0" w:space="0" w:color="auto" w:frame="1"/>
              </w:rPr>
              <w:t>Calidad de vida- Política de Salud y Bienestar</w:t>
            </w:r>
          </w:p>
          <w:p w14:paraId="108CB686" w14:textId="77777777" w:rsidR="003E275C" w:rsidRDefault="003E275C" w:rsidP="003E275C">
            <w:pPr>
              <w:pStyle w:val="xmsonormal"/>
              <w:spacing w:before="0" w:beforeAutospacing="0" w:after="0" w:afterAutospacing="0"/>
              <w:jc w:val="both"/>
              <w:rPr>
                <w:rFonts w:ascii="Calibri" w:hAnsi="Calibri"/>
              </w:rPr>
            </w:pPr>
            <w:r>
              <w:rPr>
                <w:rFonts w:ascii="Calibri" w:hAnsi="Calibri"/>
                <w:bdr w:val="none" w:sz="0" w:space="0" w:color="auto" w:frame="1"/>
              </w:rPr>
              <w:t> </w:t>
            </w:r>
          </w:p>
        </w:tc>
      </w:tr>
    </w:tbl>
    <w:p w14:paraId="7E1CE2DB" w14:textId="77777777" w:rsidR="003E275C" w:rsidRDefault="003E275C" w:rsidP="003E275C">
      <w:pPr>
        <w:pStyle w:val="xmsonormal"/>
        <w:shd w:val="clear" w:color="auto" w:fill="FFFFFF"/>
        <w:spacing w:before="0" w:beforeAutospacing="0" w:after="0" w:afterAutospacing="0"/>
        <w:rPr>
          <w:rFonts w:ascii="Calibri" w:hAnsi="Calibri"/>
          <w:color w:val="201F1E"/>
        </w:rPr>
      </w:pPr>
      <w:r>
        <w:rPr>
          <w:rFonts w:ascii="Calibri" w:hAnsi="Calibri"/>
          <w:color w:val="201F1E"/>
          <w:bdr w:val="none" w:sz="0" w:space="0" w:color="auto" w:frame="1"/>
        </w:rPr>
        <w:lastRenderedPageBreak/>
        <w:t> </w:t>
      </w:r>
    </w:p>
    <w:p w14:paraId="514A8E16" w14:textId="77777777" w:rsidR="003E275C" w:rsidRPr="003E275C" w:rsidRDefault="003E275C" w:rsidP="003E275C">
      <w:pPr>
        <w:pStyle w:val="xmsonormal"/>
        <w:shd w:val="clear" w:color="auto" w:fill="FFFFFF"/>
        <w:spacing w:before="0" w:beforeAutospacing="0" w:after="0" w:afterAutospacing="0"/>
        <w:rPr>
          <w:rFonts w:ascii="Calibri" w:hAnsi="Calibri"/>
          <w:b/>
          <w:bCs/>
          <w:color w:val="201F1E"/>
        </w:rPr>
      </w:pPr>
      <w:r w:rsidRPr="003E275C">
        <w:rPr>
          <w:rFonts w:ascii="Calibri" w:hAnsi="Calibri"/>
          <w:b/>
          <w:bCs/>
          <w:color w:val="201F1E"/>
          <w:bdr w:val="none" w:sz="0" w:space="0" w:color="auto" w:frame="1"/>
        </w:rPr>
        <w:t>Capsula Nº 9</w:t>
      </w:r>
    </w:p>
    <w:p w14:paraId="3439B577" w14:textId="77777777" w:rsidR="003E275C" w:rsidRDefault="003E275C" w:rsidP="003E275C">
      <w:pPr>
        <w:pStyle w:val="xmsonormal"/>
        <w:shd w:val="clear" w:color="auto" w:fill="FFFFFF"/>
        <w:spacing w:before="0" w:beforeAutospacing="0" w:after="0" w:afterAutospacing="0"/>
        <w:rPr>
          <w:rFonts w:ascii="Calibri" w:hAnsi="Calibri"/>
          <w:color w:val="201F1E"/>
        </w:rPr>
      </w:pPr>
      <w:r>
        <w:rPr>
          <w:rFonts w:ascii="Calibri" w:hAnsi="Calibri"/>
          <w:b/>
          <w:bCs/>
          <w:color w:val="201F1E"/>
          <w:bdr w:val="none" w:sz="0" w:space="0" w:color="auto" w:frame="1"/>
        </w:rPr>
        <w:t> CAMPAÑA PREVENCIÓN DE LA VIOLENCIA Y DISCRIMINACIÓN LABORAL</w:t>
      </w:r>
    </w:p>
    <w:p w14:paraId="24F3570C" w14:textId="77777777" w:rsidR="003E275C" w:rsidRDefault="003E275C" w:rsidP="003E275C">
      <w:pPr>
        <w:pStyle w:val="xmsonormal"/>
        <w:shd w:val="clear" w:color="auto" w:fill="FFFFFF"/>
        <w:spacing w:before="0" w:beforeAutospacing="0" w:after="0" w:afterAutospacing="0"/>
        <w:rPr>
          <w:rFonts w:ascii="Calibri" w:hAnsi="Calibri"/>
          <w:color w:val="201F1E"/>
        </w:rPr>
      </w:pPr>
      <w:r>
        <w:rPr>
          <w:rFonts w:ascii="inherit" w:hAnsi="inherit"/>
          <w:color w:val="201F1E"/>
          <w:sz w:val="22"/>
          <w:szCs w:val="22"/>
          <w:bdr w:val="none" w:sz="0" w:space="0" w:color="auto" w:frame="1"/>
        </w:rPr>
        <w:t> </w:t>
      </w:r>
    </w:p>
    <w:p w14:paraId="265F1F68"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ESTRATEGIAS ORGANIZACIONALES DE ATENCIÓN DE LA VIOLENCIA EN EL LUGAR DE TRABAJO.</w:t>
      </w:r>
    </w:p>
    <w:p w14:paraId="2A44AD87"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27C1D83B"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Ambiente de trabajo:</w:t>
      </w:r>
    </w:p>
    <w:p w14:paraId="52910E26"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21D8A2EB" w14:textId="77777777" w:rsidR="003E275C" w:rsidRDefault="003E275C" w:rsidP="003E275C">
      <w:pPr>
        <w:pStyle w:val="xmsolistparagraph"/>
        <w:numPr>
          <w:ilvl w:val="0"/>
          <w:numId w:val="18"/>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t>Mantener cero tolerancia a cualquier comportamiento violento, maltratador o discriminatorio.</w:t>
      </w:r>
    </w:p>
    <w:p w14:paraId="0EEEE66B"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7E0A5090" w14:textId="77777777" w:rsidR="003E275C" w:rsidRDefault="003E275C" w:rsidP="003E275C">
      <w:pPr>
        <w:pStyle w:val="xmsolistparagraph"/>
        <w:numPr>
          <w:ilvl w:val="0"/>
          <w:numId w:val="19"/>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t>Plantear y promover relaciones sociales sanas en el entorno de trabajo y propiciar de manera activa la calidad de las relaciones interpersonales.</w:t>
      </w:r>
    </w:p>
    <w:p w14:paraId="6CC19F44"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5B07F6C0" w14:textId="77777777" w:rsidR="003E275C" w:rsidRDefault="003E275C" w:rsidP="003E275C">
      <w:pPr>
        <w:pStyle w:val="xmsolistparagraph"/>
        <w:numPr>
          <w:ilvl w:val="0"/>
          <w:numId w:val="20"/>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t>Promover comportamientos apegados a la ética y los valores institucionales.</w:t>
      </w:r>
    </w:p>
    <w:p w14:paraId="5B92181D"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0EB3EDC0" w14:textId="77777777" w:rsidR="003E275C" w:rsidRDefault="003E275C" w:rsidP="003E275C">
      <w:pPr>
        <w:pStyle w:val="xmsolistparagraph"/>
        <w:numPr>
          <w:ilvl w:val="0"/>
          <w:numId w:val="21"/>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lastRenderedPageBreak/>
        <w:t>Implementar mecanismos alternos para la resolución de conflictos entre el personal judicial.</w:t>
      </w:r>
    </w:p>
    <w:p w14:paraId="27B490BB"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55210F54"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Programas específicos de capacitación:</w:t>
      </w:r>
    </w:p>
    <w:p w14:paraId="7055E899"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2AC922AE" w14:textId="77777777" w:rsidR="003E275C" w:rsidRDefault="003E275C" w:rsidP="003E275C">
      <w:pPr>
        <w:pStyle w:val="xmsolistparagraph"/>
        <w:numPr>
          <w:ilvl w:val="0"/>
          <w:numId w:val="22"/>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t>Las unidades de capacitación de cada ámbito judicial, deben desarrollar herramientas de formación en temas como: resolución de conflictos, habilidades asertivas e interpersonales, liderazgo, gestión emocional, gestión saludable del estrés laboral, impacto de la violencia en el trabajo, entre otras.</w:t>
      </w:r>
    </w:p>
    <w:p w14:paraId="014432AC"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3058B293"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Procedimientos claros de prevención y actuación ante la violencia laboral:</w:t>
      </w:r>
    </w:p>
    <w:p w14:paraId="55C76CD2"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5EA69B34" w14:textId="77777777" w:rsidR="003E275C" w:rsidRDefault="003E275C" w:rsidP="003E275C">
      <w:pPr>
        <w:pStyle w:val="xmsolistparagraph"/>
        <w:numPr>
          <w:ilvl w:val="0"/>
          <w:numId w:val="23"/>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t>Las instancias responsables deben aplicar a la brevedad, las medidas, los mecanismos y los dispositivos de control necesarios que garanticen un ambiente de trabajo libre de cualquier conducta violenta, maltratadora o discriminatoria, según lo dicta la Ley Orgánica y las políticas, reglamentos y códigos institucionales vigentes.</w:t>
      </w:r>
    </w:p>
    <w:p w14:paraId="389CF30E" w14:textId="77777777" w:rsidR="003E275C" w:rsidRDefault="003E275C" w:rsidP="003E275C">
      <w:pPr>
        <w:pStyle w:val="xmsolistparagraph"/>
        <w:numPr>
          <w:ilvl w:val="0"/>
          <w:numId w:val="23"/>
        </w:numPr>
        <w:shd w:val="clear" w:color="auto" w:fill="FFFFFF"/>
        <w:spacing w:before="0" w:beforeAutospacing="0" w:after="0" w:afterAutospacing="0"/>
        <w:jc w:val="both"/>
        <w:rPr>
          <w:rFonts w:ascii="Calibri" w:hAnsi="Calibri" w:cs="Segoe UI"/>
          <w:color w:val="201F1E"/>
        </w:rPr>
      </w:pPr>
      <w:r>
        <w:rPr>
          <w:rFonts w:ascii="inherit" w:hAnsi="inherit" w:cs="Segoe UI"/>
          <w:color w:val="201F1E"/>
          <w:sz w:val="22"/>
          <w:szCs w:val="22"/>
          <w:bdr w:val="none" w:sz="0" w:space="0" w:color="auto" w:frame="1"/>
        </w:rPr>
        <w:t>Garantizar un ambiente de respeto con las personas que denuncien cualquier incidente de violencia u hostigamiento en la oficina.</w:t>
      </w:r>
    </w:p>
    <w:p w14:paraId="78253FC4"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inherit" w:hAnsi="inherit"/>
          <w:color w:val="201F1E"/>
          <w:sz w:val="22"/>
          <w:szCs w:val="22"/>
          <w:bdr w:val="none" w:sz="0" w:space="0" w:color="auto" w:frame="1"/>
        </w:rPr>
        <w:t> </w:t>
      </w:r>
    </w:p>
    <w:p w14:paraId="480C40AF"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Calibri" w:hAnsi="Calibri"/>
          <w:i/>
          <w:iCs/>
          <w:color w:val="201F1E"/>
          <w:bdr w:val="none" w:sz="0" w:space="0" w:color="auto" w:frame="1"/>
        </w:rPr>
        <w:t>“Normalizar la violencia hace que se acepte, asimile y se reproduzca, generando además un aumento sistemático”</w:t>
      </w:r>
    </w:p>
    <w:p w14:paraId="191A446E"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 </w:t>
      </w:r>
    </w:p>
    <w:p w14:paraId="1FBFF50C"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Poder Judicial</w:t>
      </w:r>
    </w:p>
    <w:p w14:paraId="222892F8"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Dirección de Gestión Humana</w:t>
      </w:r>
    </w:p>
    <w:p w14:paraId="099B041F"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Subproceso Ambiente Laboral</w:t>
      </w:r>
    </w:p>
    <w:p w14:paraId="1AF9CC71" w14:textId="77777777" w:rsidR="003E275C" w:rsidRDefault="003E275C" w:rsidP="003E275C">
      <w:pPr>
        <w:pStyle w:val="xmsonormal"/>
        <w:shd w:val="clear" w:color="auto" w:fill="FFFFFF"/>
        <w:spacing w:before="0" w:beforeAutospacing="0" w:after="0" w:afterAutospacing="0"/>
        <w:jc w:val="both"/>
        <w:rPr>
          <w:rFonts w:ascii="Calibri" w:hAnsi="Calibri"/>
          <w:color w:val="201F1E"/>
        </w:rPr>
      </w:pPr>
      <w:r>
        <w:rPr>
          <w:rFonts w:ascii="Calibri" w:hAnsi="Calibri"/>
          <w:color w:val="201F1E"/>
          <w:bdr w:val="none" w:sz="0" w:space="0" w:color="auto" w:frame="1"/>
        </w:rPr>
        <w:t>Calidad de vida- Política de Salud y Bienestar</w:t>
      </w:r>
    </w:p>
    <w:p w14:paraId="52576223" w14:textId="214C4233" w:rsidR="003E275C" w:rsidRDefault="003E275C" w:rsidP="003E275C">
      <w:pPr>
        <w:jc w:val="both"/>
      </w:pPr>
    </w:p>
    <w:p w14:paraId="0594572D" w14:textId="26E1191D" w:rsidR="003E275C" w:rsidRDefault="003E275C" w:rsidP="003E275C">
      <w:pPr>
        <w:jc w:val="both"/>
      </w:pPr>
    </w:p>
    <w:tbl>
      <w:tblPr>
        <w:tblW w:w="0" w:type="auto"/>
        <w:jc w:val="center"/>
        <w:tblCellMar>
          <w:left w:w="0" w:type="dxa"/>
          <w:right w:w="0" w:type="dxa"/>
        </w:tblCellMar>
        <w:tblLook w:val="04A0" w:firstRow="1" w:lastRow="0" w:firstColumn="1" w:lastColumn="0" w:noHBand="0" w:noVBand="1"/>
      </w:tblPr>
      <w:tblGrid>
        <w:gridCol w:w="8822"/>
      </w:tblGrid>
      <w:tr w:rsidR="003E275C" w:rsidRPr="003E275C" w14:paraId="23920005" w14:textId="77777777" w:rsidTr="003E275C">
        <w:trPr>
          <w:jc w:val="center"/>
        </w:trPr>
        <w:tc>
          <w:tcPr>
            <w:tcW w:w="8822" w:type="dxa"/>
            <w:tcMar>
              <w:top w:w="0" w:type="dxa"/>
              <w:left w:w="108" w:type="dxa"/>
              <w:bottom w:w="0" w:type="dxa"/>
              <w:right w:w="108" w:type="dxa"/>
            </w:tcMar>
            <w:hideMark/>
          </w:tcPr>
          <w:p w14:paraId="479B5708" w14:textId="77777777" w:rsidR="003E275C" w:rsidRPr="003E275C" w:rsidRDefault="003E275C" w:rsidP="003E275C">
            <w:pPr>
              <w:rPr>
                <w:rFonts w:ascii="Calibri" w:hAnsi="Calibri"/>
                <w:b/>
                <w:bCs/>
                <w:lang w:eastAsia="es-CR"/>
              </w:rPr>
            </w:pPr>
            <w:r w:rsidRPr="003E275C">
              <w:rPr>
                <w:rFonts w:ascii="Calibri" w:hAnsi="Calibri"/>
                <w:b/>
                <w:bCs/>
                <w:bdr w:val="none" w:sz="0" w:space="0" w:color="auto" w:frame="1"/>
                <w:lang w:eastAsia="es-CR"/>
              </w:rPr>
              <w:t>Capsula Nº 10</w:t>
            </w:r>
          </w:p>
          <w:p w14:paraId="2D669829"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 </w:t>
            </w:r>
          </w:p>
          <w:p w14:paraId="53E836F5" w14:textId="77777777" w:rsidR="003E275C" w:rsidRPr="003E275C" w:rsidRDefault="003E275C" w:rsidP="003E275C">
            <w:pPr>
              <w:rPr>
                <w:rFonts w:ascii="Calibri" w:hAnsi="Calibri"/>
                <w:lang w:eastAsia="es-CR"/>
              </w:rPr>
            </w:pPr>
            <w:r w:rsidRPr="003E275C">
              <w:rPr>
                <w:rFonts w:ascii="Calibri" w:hAnsi="Calibri"/>
                <w:b/>
                <w:bCs/>
                <w:bdr w:val="none" w:sz="0" w:space="0" w:color="auto" w:frame="1"/>
                <w:lang w:eastAsia="es-CR"/>
              </w:rPr>
              <w:t>PREVENCIÓN DE LA VIOLENCIA Y DISCRIMINACIÓN LABORAL</w:t>
            </w:r>
          </w:p>
          <w:p w14:paraId="0E913B96" w14:textId="77777777" w:rsidR="003E275C" w:rsidRPr="003E275C" w:rsidRDefault="003E275C" w:rsidP="003E275C">
            <w:pPr>
              <w:rPr>
                <w:rFonts w:ascii="Calibri" w:hAnsi="Calibri"/>
                <w:lang w:eastAsia="es-CR"/>
              </w:rPr>
            </w:pPr>
            <w:r w:rsidRPr="003E275C">
              <w:rPr>
                <w:rFonts w:ascii="inherit" w:hAnsi="inherit"/>
                <w:sz w:val="22"/>
                <w:szCs w:val="22"/>
                <w:bdr w:val="none" w:sz="0" w:space="0" w:color="auto" w:frame="1"/>
                <w:lang w:eastAsia="es-CR"/>
              </w:rPr>
              <w:t> </w:t>
            </w:r>
          </w:p>
          <w:p w14:paraId="74A79027"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El HOSTIGAMIENTO SEXUAL Y EL ACOSO LABORAL COMO PROBLEMA DE SEGURIDAD LABORAL</w:t>
            </w:r>
          </w:p>
          <w:p w14:paraId="5B521DE1"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7851285C"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5C8659A4"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El Poder Judicial se ha esforzado por establecer políticas de cero tolerancia y procedimientos para la denuncia de casos de hostigamiento sexual y acoso laboral, además de realizar constantes campañas de concientización para que el personal judicial pueda denunciar si está siendo víctima de este tipo de violencia en el trabajo.</w:t>
            </w:r>
          </w:p>
          <w:p w14:paraId="2929CB1C"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4361C58B"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Este tipo de casos constituye un problema de seguridad en el trabajo y de salud de quien es víctima. Por tratarse de un riesgo producto de la labor que realiza es reconocida como tal por el Instituto Nacional de Seguros.</w:t>
            </w:r>
          </w:p>
          <w:p w14:paraId="18E42D35"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04A6F737"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El Poder Judicial ha incursionado en el tema y cuenta con un programa para el manejo de este tipo de riesgos laborales y se denomina “Protocolo para la atención de casos por hostigamiento sexual y/o acoso laboral”</w:t>
            </w:r>
          </w:p>
          <w:p w14:paraId="1466ABDC"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lastRenderedPageBreak/>
              <w:t> </w:t>
            </w:r>
          </w:p>
          <w:p w14:paraId="41DBD736"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Su objetivo es mejorar la identificación y canalización de atención a través del Instituto Nacional de Seguros o el abordaje con los recursos institucionales existentes.</w:t>
            </w:r>
          </w:p>
          <w:p w14:paraId="29DC069D"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78F68043"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El protocolo está amparado por el Programa Institucional para el Manejo de Casos por Riesgos del Trabajo (PRIMAC-RT) a cargo de Salud Ocupacional de la Dirección de Gestión Humana.  </w:t>
            </w:r>
          </w:p>
          <w:p w14:paraId="23A37244"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50637225"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Haga click aquí para ver la campaña PRIMAC-RT</w:t>
            </w:r>
          </w:p>
          <w:p w14:paraId="121ECE4F" w14:textId="77777777" w:rsidR="003E275C" w:rsidRPr="003E275C" w:rsidRDefault="0003427B" w:rsidP="003E275C">
            <w:pPr>
              <w:jc w:val="both"/>
              <w:rPr>
                <w:rFonts w:ascii="Calibri" w:hAnsi="Calibri"/>
                <w:lang w:eastAsia="es-CR"/>
              </w:rPr>
            </w:pPr>
            <w:hyperlink r:id="rId5" w:tgtFrame="_blank" w:history="1">
              <w:r w:rsidR="003E275C" w:rsidRPr="003E275C">
                <w:rPr>
                  <w:rFonts w:ascii="inherit" w:hAnsi="inherit"/>
                  <w:color w:val="0563C1"/>
                  <w:sz w:val="22"/>
                  <w:szCs w:val="22"/>
                  <w:u w:val="single"/>
                  <w:bdr w:val="none" w:sz="0" w:space="0" w:color="auto" w:frame="1"/>
                  <w:lang w:eastAsia="es-CR"/>
                </w:rPr>
                <w:t>https://ghsaludocupacional.poder-judicial.go.cr/index.php/primac2</w:t>
              </w:r>
            </w:hyperlink>
          </w:p>
          <w:p w14:paraId="42DD7082"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443213D4"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502F755F"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Este fue aprobado en la sesión N° 11-2019 del Consejo Superior, artículo X del 12 de febrero del 2019 y comunicado por la Circular N° 28-2019 del Consejo Superior del 04 de marzo de 2019.</w:t>
            </w:r>
          </w:p>
          <w:p w14:paraId="47B690AF" w14:textId="77777777" w:rsidR="003E275C" w:rsidRPr="003E275C" w:rsidRDefault="003E275C" w:rsidP="003E275C">
            <w:pPr>
              <w:jc w:val="both"/>
              <w:rPr>
                <w:rFonts w:ascii="Calibri" w:hAnsi="Calibri"/>
                <w:lang w:eastAsia="es-CR"/>
              </w:rPr>
            </w:pPr>
            <w:r w:rsidRPr="003E275C">
              <w:rPr>
                <w:rFonts w:ascii="inherit" w:hAnsi="inherit"/>
                <w:sz w:val="22"/>
                <w:szCs w:val="22"/>
                <w:bdr w:val="none" w:sz="0" w:space="0" w:color="auto" w:frame="1"/>
                <w:lang w:eastAsia="es-CR"/>
              </w:rPr>
              <w:t> </w:t>
            </w:r>
          </w:p>
          <w:p w14:paraId="41D954E1" w14:textId="77777777" w:rsidR="003E275C" w:rsidRPr="003E275C" w:rsidRDefault="003E275C" w:rsidP="003E275C">
            <w:pPr>
              <w:jc w:val="both"/>
              <w:rPr>
                <w:rFonts w:ascii="Calibri" w:hAnsi="Calibri"/>
                <w:lang w:eastAsia="es-CR"/>
              </w:rPr>
            </w:pPr>
            <w:r w:rsidRPr="003E275C">
              <w:rPr>
                <w:rFonts w:ascii="Calibri" w:hAnsi="Calibri"/>
                <w:i/>
                <w:iCs/>
                <w:bdr w:val="none" w:sz="0" w:space="0" w:color="auto" w:frame="1"/>
                <w:lang w:eastAsia="es-CR"/>
              </w:rPr>
              <w:t>“Normalizar la violencia hace que se acepte, asimile y se reproduzca, generando además un aumento sistemático”</w:t>
            </w:r>
          </w:p>
          <w:p w14:paraId="499A0445"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 </w:t>
            </w:r>
          </w:p>
          <w:p w14:paraId="34A29E50"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Poder Judicial</w:t>
            </w:r>
          </w:p>
          <w:p w14:paraId="5DA03555"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Dirección de Gestión Humana</w:t>
            </w:r>
          </w:p>
          <w:p w14:paraId="662AE8A6"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Subproceso Ambiente Laboral</w:t>
            </w:r>
          </w:p>
          <w:p w14:paraId="172C224A"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Calidad de vida- Política de Salud y Bienestar</w:t>
            </w:r>
          </w:p>
          <w:p w14:paraId="132C3FA3" w14:textId="77777777" w:rsidR="003E275C" w:rsidRPr="003E275C" w:rsidRDefault="003E275C" w:rsidP="003E275C">
            <w:pPr>
              <w:rPr>
                <w:rFonts w:ascii="Calibri" w:hAnsi="Calibri"/>
                <w:lang w:eastAsia="es-CR"/>
              </w:rPr>
            </w:pPr>
            <w:r w:rsidRPr="003E275C">
              <w:rPr>
                <w:rFonts w:ascii="Calibri" w:hAnsi="Calibri"/>
                <w:bdr w:val="none" w:sz="0" w:space="0" w:color="auto" w:frame="1"/>
                <w:lang w:eastAsia="es-CR"/>
              </w:rPr>
              <w:t> </w:t>
            </w:r>
          </w:p>
        </w:tc>
      </w:tr>
    </w:tbl>
    <w:p w14:paraId="33179550" w14:textId="77777777" w:rsidR="003E275C" w:rsidRPr="003E275C" w:rsidRDefault="003E275C" w:rsidP="003E275C">
      <w:pPr>
        <w:shd w:val="clear" w:color="auto" w:fill="FFFFFF"/>
        <w:rPr>
          <w:rFonts w:ascii="Calibri" w:hAnsi="Calibri"/>
          <w:color w:val="201F1E"/>
          <w:lang w:eastAsia="es-CR"/>
        </w:rPr>
      </w:pPr>
      <w:r w:rsidRPr="003E275C">
        <w:rPr>
          <w:rFonts w:ascii="Calibri" w:hAnsi="Calibri"/>
          <w:color w:val="201F1E"/>
          <w:bdr w:val="none" w:sz="0" w:space="0" w:color="auto" w:frame="1"/>
          <w:lang w:eastAsia="es-CR"/>
        </w:rPr>
        <w:lastRenderedPageBreak/>
        <w:t> </w:t>
      </w:r>
    </w:p>
    <w:p w14:paraId="63360EBA" w14:textId="77777777" w:rsidR="00B43A93" w:rsidRPr="00B43A93" w:rsidRDefault="00B43A93" w:rsidP="00B43A93">
      <w:pPr>
        <w:shd w:val="clear" w:color="auto" w:fill="FFFFFF"/>
        <w:jc w:val="both"/>
        <w:rPr>
          <w:rFonts w:ascii="Calibri" w:hAnsi="Calibri"/>
          <w:b/>
          <w:bCs/>
          <w:color w:val="201F1E"/>
          <w:lang w:eastAsia="es-CR"/>
        </w:rPr>
      </w:pPr>
      <w:r w:rsidRPr="00B43A93">
        <w:rPr>
          <w:rFonts w:ascii="Calibri" w:hAnsi="Calibri"/>
          <w:b/>
          <w:bCs/>
          <w:color w:val="201F1E"/>
          <w:bdr w:val="none" w:sz="0" w:space="0" w:color="auto" w:frame="1"/>
          <w:lang w:eastAsia="es-CR"/>
        </w:rPr>
        <w:t>Capsula Nº 11</w:t>
      </w:r>
    </w:p>
    <w:p w14:paraId="2BDFD987"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color w:val="201F1E"/>
          <w:bdr w:val="none" w:sz="0" w:space="0" w:color="auto" w:frame="1"/>
          <w:lang w:eastAsia="es-CR"/>
        </w:rPr>
        <w:t> </w:t>
      </w:r>
    </w:p>
    <w:p w14:paraId="45A8CF5B"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b/>
          <w:bCs/>
          <w:color w:val="201F1E"/>
          <w:bdr w:val="none" w:sz="0" w:space="0" w:color="auto" w:frame="1"/>
          <w:lang w:eastAsia="es-CR"/>
        </w:rPr>
        <w:t>PREVENCIÓN DE LA VIOLENCIA Y DISCRIMINACIÓN LABORAL</w:t>
      </w:r>
    </w:p>
    <w:p w14:paraId="7827C28D"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285F9C07"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DESCRIPCIÓN DEL PROTOCOLO</w:t>
      </w:r>
    </w:p>
    <w:p w14:paraId="76F1754F"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282E3D74"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La persona afectada puede solicitar la cita en la Unidad de Atención Psicosocial (UAP), Servicio de Salud o consultorio de medicina contratada más cercanos o en la Sección de Apoyo Psicológico Operacional (SAPSO) si labora en el OIJ.   La UAP y SAPSO pueden remitir casos para atención al Servicio de Salud o consultorios de medicina contratada y viceversa. La UAP puede poner en conocimiento del caso a Ambiente Laboral y la SAPSO a la Dirección del OIJ.</w:t>
      </w:r>
    </w:p>
    <w:p w14:paraId="10F85865"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2263D896"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Si la persona decide tratar su caso como un riesgo del trabajo, debe interponer la denuncia a nivel institucional de acuerdo con el Reglamento Autónomo para Prevenir, Investigar y Sancionar el Acoso Laboral en el Poder Judicial o el Reglamento para Prevenir, Investigar y Sancionar el Hostigamiento Sexual en el Poder Judicial. Si no desea interponer la denuncia, puede seguir siendo atendida a través de los recursos institucionales o la Caja Costarricense del Seguro Social.  </w:t>
      </w:r>
    </w:p>
    <w:p w14:paraId="6B78A750"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0EB7AA71"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Las personas profesionales en salud deben realizar una referencia al INS cuando se trate de un caso plausible de afectación de salud debido a la exposición laboral a factores de riesgo.</w:t>
      </w:r>
    </w:p>
    <w:p w14:paraId="371266A0"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57F7DD18"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Boleta de aviso de accidente o enfermedad de trabajo y orden de atención médica:</w:t>
      </w:r>
    </w:p>
    <w:p w14:paraId="5AE9BACF"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lastRenderedPageBreak/>
        <w:t>debe llenarlas la jefatura inmediata o, en su defecto, la persona administradora regional, Centro de Apoyo Jurisdiccional o responsable con base en lo indicado por el personal médico que elaboró la referencia y entregarlas a la persona afectada para que las lleve al INS junto con la referencia médica. Dependiendo del caso, el personal médico puede considerar no prudente que los documentos sean llenarlos por la jefatura inmediata o responsable por lo que podría ser llenada por el superior jerárquico de la jefatura.</w:t>
      </w:r>
    </w:p>
    <w:p w14:paraId="53B06FEA"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32C2403F" w14:textId="77777777" w:rsidR="00B43A93" w:rsidRPr="00B43A93" w:rsidRDefault="00B43A93" w:rsidP="00B43A93">
      <w:pPr>
        <w:shd w:val="clear" w:color="auto" w:fill="FFFFFF"/>
        <w:jc w:val="both"/>
        <w:rPr>
          <w:rFonts w:ascii="Calibri" w:hAnsi="Calibri"/>
          <w:color w:val="201F1E"/>
          <w:lang w:eastAsia="es-CR"/>
        </w:rPr>
      </w:pPr>
      <w:r w:rsidRPr="00B43A93">
        <w:rPr>
          <w:rFonts w:ascii="inherit" w:hAnsi="inherit"/>
          <w:color w:val="201F1E"/>
          <w:sz w:val="22"/>
          <w:szCs w:val="22"/>
          <w:bdr w:val="none" w:sz="0" w:space="0" w:color="auto" w:frame="1"/>
          <w:lang w:eastAsia="es-CR"/>
        </w:rPr>
        <w:t> </w:t>
      </w:r>
    </w:p>
    <w:p w14:paraId="61277B5D"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i/>
          <w:iCs/>
          <w:color w:val="201F1E"/>
          <w:bdr w:val="none" w:sz="0" w:space="0" w:color="auto" w:frame="1"/>
          <w:lang w:eastAsia="es-CR"/>
        </w:rPr>
        <w:t>“Normalizar la violencia hace que se acepte, asimile y se reproduzca, generando además un aumento sistemático”</w:t>
      </w:r>
    </w:p>
    <w:p w14:paraId="42B48DC1"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color w:val="201F1E"/>
          <w:bdr w:val="none" w:sz="0" w:space="0" w:color="auto" w:frame="1"/>
          <w:lang w:eastAsia="es-CR"/>
        </w:rPr>
        <w:t> </w:t>
      </w:r>
    </w:p>
    <w:p w14:paraId="23AEFF54"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color w:val="201F1E"/>
          <w:bdr w:val="none" w:sz="0" w:space="0" w:color="auto" w:frame="1"/>
          <w:lang w:eastAsia="es-CR"/>
        </w:rPr>
        <w:t>Poder Judicial</w:t>
      </w:r>
    </w:p>
    <w:p w14:paraId="0B8607AB"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color w:val="201F1E"/>
          <w:bdr w:val="none" w:sz="0" w:space="0" w:color="auto" w:frame="1"/>
          <w:lang w:eastAsia="es-CR"/>
        </w:rPr>
        <w:t>Dirección de Gestión Humana</w:t>
      </w:r>
    </w:p>
    <w:p w14:paraId="2FE0EFE8"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color w:val="201F1E"/>
          <w:bdr w:val="none" w:sz="0" w:space="0" w:color="auto" w:frame="1"/>
          <w:lang w:eastAsia="es-CR"/>
        </w:rPr>
        <w:t>Subproceso Ambiente Laboral</w:t>
      </w:r>
    </w:p>
    <w:p w14:paraId="63606761" w14:textId="77777777" w:rsidR="00B43A93" w:rsidRPr="00B43A93" w:rsidRDefault="00B43A93" w:rsidP="00B43A93">
      <w:pPr>
        <w:shd w:val="clear" w:color="auto" w:fill="FFFFFF"/>
        <w:jc w:val="both"/>
        <w:rPr>
          <w:rFonts w:ascii="Calibri" w:hAnsi="Calibri"/>
          <w:color w:val="201F1E"/>
          <w:lang w:eastAsia="es-CR"/>
        </w:rPr>
      </w:pPr>
      <w:r w:rsidRPr="00B43A93">
        <w:rPr>
          <w:rFonts w:ascii="Calibri" w:hAnsi="Calibri"/>
          <w:color w:val="201F1E"/>
          <w:bdr w:val="none" w:sz="0" w:space="0" w:color="auto" w:frame="1"/>
          <w:lang w:eastAsia="es-CR"/>
        </w:rPr>
        <w:t>Calidad de vida- Política de Salud y Bienestar</w:t>
      </w:r>
    </w:p>
    <w:p w14:paraId="248D371E" w14:textId="77777777" w:rsidR="003E275C" w:rsidRPr="003E275C" w:rsidRDefault="003E275C" w:rsidP="003E275C">
      <w:pPr>
        <w:jc w:val="both"/>
      </w:pPr>
    </w:p>
    <w:sectPr w:rsidR="003E275C" w:rsidRPr="003E27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B47E5"/>
    <w:multiLevelType w:val="multilevel"/>
    <w:tmpl w:val="AC62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A334F"/>
    <w:multiLevelType w:val="multilevel"/>
    <w:tmpl w:val="127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569CB"/>
    <w:multiLevelType w:val="multilevel"/>
    <w:tmpl w:val="AD1E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41253"/>
    <w:multiLevelType w:val="multilevel"/>
    <w:tmpl w:val="472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83140"/>
    <w:multiLevelType w:val="multilevel"/>
    <w:tmpl w:val="4400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E3BF6"/>
    <w:multiLevelType w:val="multilevel"/>
    <w:tmpl w:val="23C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23FFF"/>
    <w:multiLevelType w:val="multilevel"/>
    <w:tmpl w:val="BAA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C09F6"/>
    <w:multiLevelType w:val="multilevel"/>
    <w:tmpl w:val="CB5C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41650"/>
    <w:multiLevelType w:val="multilevel"/>
    <w:tmpl w:val="487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21503"/>
    <w:multiLevelType w:val="multilevel"/>
    <w:tmpl w:val="9742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835D5"/>
    <w:multiLevelType w:val="multilevel"/>
    <w:tmpl w:val="F91C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F1B71"/>
    <w:multiLevelType w:val="multilevel"/>
    <w:tmpl w:val="D03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062FB"/>
    <w:multiLevelType w:val="multilevel"/>
    <w:tmpl w:val="F0E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64BDC"/>
    <w:multiLevelType w:val="multilevel"/>
    <w:tmpl w:val="0DFA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2E072A"/>
    <w:multiLevelType w:val="multilevel"/>
    <w:tmpl w:val="0564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36064B"/>
    <w:multiLevelType w:val="multilevel"/>
    <w:tmpl w:val="5BD8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D3D"/>
    <w:multiLevelType w:val="multilevel"/>
    <w:tmpl w:val="B318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16AF3"/>
    <w:multiLevelType w:val="multilevel"/>
    <w:tmpl w:val="7C4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041D71"/>
    <w:multiLevelType w:val="multilevel"/>
    <w:tmpl w:val="400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D56E88"/>
    <w:multiLevelType w:val="multilevel"/>
    <w:tmpl w:val="4F98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523B09"/>
    <w:multiLevelType w:val="multilevel"/>
    <w:tmpl w:val="254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BB741E"/>
    <w:multiLevelType w:val="multilevel"/>
    <w:tmpl w:val="E0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4D4681"/>
    <w:multiLevelType w:val="multilevel"/>
    <w:tmpl w:val="1DF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5"/>
  </w:num>
  <w:num w:numId="3">
    <w:abstractNumId w:val="4"/>
  </w:num>
  <w:num w:numId="4">
    <w:abstractNumId w:val="18"/>
  </w:num>
  <w:num w:numId="5">
    <w:abstractNumId w:val="17"/>
  </w:num>
  <w:num w:numId="6">
    <w:abstractNumId w:val="8"/>
  </w:num>
  <w:num w:numId="7">
    <w:abstractNumId w:val="1"/>
  </w:num>
  <w:num w:numId="8">
    <w:abstractNumId w:val="9"/>
  </w:num>
  <w:num w:numId="9">
    <w:abstractNumId w:val="2"/>
  </w:num>
  <w:num w:numId="10">
    <w:abstractNumId w:val="7"/>
  </w:num>
  <w:num w:numId="11">
    <w:abstractNumId w:val="19"/>
  </w:num>
  <w:num w:numId="12">
    <w:abstractNumId w:val="3"/>
  </w:num>
  <w:num w:numId="13">
    <w:abstractNumId w:val="21"/>
  </w:num>
  <w:num w:numId="14">
    <w:abstractNumId w:val="5"/>
  </w:num>
  <w:num w:numId="15">
    <w:abstractNumId w:val="20"/>
  </w:num>
  <w:num w:numId="16">
    <w:abstractNumId w:val="11"/>
  </w:num>
  <w:num w:numId="17">
    <w:abstractNumId w:val="14"/>
  </w:num>
  <w:num w:numId="18">
    <w:abstractNumId w:val="0"/>
  </w:num>
  <w:num w:numId="19">
    <w:abstractNumId w:val="12"/>
  </w:num>
  <w:num w:numId="20">
    <w:abstractNumId w:val="6"/>
  </w:num>
  <w:num w:numId="21">
    <w:abstractNumId w:val="13"/>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02"/>
    <w:rsid w:val="0003427B"/>
    <w:rsid w:val="003E275C"/>
    <w:rsid w:val="003F65F9"/>
    <w:rsid w:val="004D2F02"/>
    <w:rsid w:val="005568D9"/>
    <w:rsid w:val="00905215"/>
    <w:rsid w:val="00B43A9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BA25"/>
  <w15:chartTrackingRefBased/>
  <w15:docId w15:val="{8DC90890-AFD8-4870-9657-524289B1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5C"/>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3F65F9"/>
    <w:pPr>
      <w:spacing w:before="100" w:beforeAutospacing="1" w:after="100" w:afterAutospacing="1"/>
    </w:pPr>
    <w:rPr>
      <w:lang w:eastAsia="es-CR"/>
    </w:rPr>
  </w:style>
  <w:style w:type="character" w:customStyle="1" w:styleId="eop">
    <w:name w:val="eop"/>
    <w:basedOn w:val="Fuentedeprrafopredeter"/>
    <w:rsid w:val="003F65F9"/>
  </w:style>
  <w:style w:type="character" w:customStyle="1" w:styleId="normaltextrun">
    <w:name w:val="normaltextrun"/>
    <w:basedOn w:val="Fuentedeprrafopredeter"/>
    <w:rsid w:val="003F65F9"/>
  </w:style>
  <w:style w:type="character" w:customStyle="1" w:styleId="pagebreaktextspan">
    <w:name w:val="pagebreaktextspan"/>
    <w:basedOn w:val="Fuentedeprrafopredeter"/>
    <w:rsid w:val="003F65F9"/>
  </w:style>
  <w:style w:type="paragraph" w:customStyle="1" w:styleId="xmsonormal">
    <w:name w:val="x_msonormal"/>
    <w:basedOn w:val="Normal"/>
    <w:rsid w:val="003E275C"/>
    <w:pPr>
      <w:spacing w:before="100" w:beforeAutospacing="1" w:after="100" w:afterAutospacing="1"/>
    </w:pPr>
    <w:rPr>
      <w:lang w:eastAsia="es-CR"/>
    </w:rPr>
  </w:style>
  <w:style w:type="paragraph" w:customStyle="1" w:styleId="xmsolistparagraph">
    <w:name w:val="x_msolistparagraph"/>
    <w:basedOn w:val="Normal"/>
    <w:rsid w:val="003E275C"/>
    <w:pPr>
      <w:spacing w:before="100" w:beforeAutospacing="1" w:after="100" w:afterAutospacing="1"/>
    </w:pPr>
    <w:rPr>
      <w:lang w:eastAsia="es-CR"/>
    </w:rPr>
  </w:style>
  <w:style w:type="paragraph" w:customStyle="1" w:styleId="xdefault">
    <w:name w:val="x_default"/>
    <w:basedOn w:val="Normal"/>
    <w:rsid w:val="003E275C"/>
    <w:pPr>
      <w:spacing w:before="100" w:beforeAutospacing="1" w:after="100" w:afterAutospacing="1"/>
    </w:pPr>
    <w:rPr>
      <w:lang w:eastAsia="es-CR"/>
    </w:rPr>
  </w:style>
  <w:style w:type="character" w:styleId="Hipervnculo">
    <w:name w:val="Hyperlink"/>
    <w:basedOn w:val="Fuentedeprrafopredeter"/>
    <w:uiPriority w:val="99"/>
    <w:semiHidden/>
    <w:unhideWhenUsed/>
    <w:rsid w:val="003E2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32816">
      <w:bodyDiv w:val="1"/>
      <w:marLeft w:val="0"/>
      <w:marRight w:val="0"/>
      <w:marTop w:val="0"/>
      <w:marBottom w:val="0"/>
      <w:divBdr>
        <w:top w:val="none" w:sz="0" w:space="0" w:color="auto"/>
        <w:left w:val="none" w:sz="0" w:space="0" w:color="auto"/>
        <w:bottom w:val="none" w:sz="0" w:space="0" w:color="auto"/>
        <w:right w:val="none" w:sz="0" w:space="0" w:color="auto"/>
      </w:divBdr>
    </w:div>
    <w:div w:id="560024135">
      <w:bodyDiv w:val="1"/>
      <w:marLeft w:val="0"/>
      <w:marRight w:val="0"/>
      <w:marTop w:val="0"/>
      <w:marBottom w:val="0"/>
      <w:divBdr>
        <w:top w:val="none" w:sz="0" w:space="0" w:color="auto"/>
        <w:left w:val="none" w:sz="0" w:space="0" w:color="auto"/>
        <w:bottom w:val="none" w:sz="0" w:space="0" w:color="auto"/>
        <w:right w:val="none" w:sz="0" w:space="0" w:color="auto"/>
      </w:divBdr>
    </w:div>
    <w:div w:id="627584586">
      <w:bodyDiv w:val="1"/>
      <w:marLeft w:val="0"/>
      <w:marRight w:val="0"/>
      <w:marTop w:val="0"/>
      <w:marBottom w:val="0"/>
      <w:divBdr>
        <w:top w:val="none" w:sz="0" w:space="0" w:color="auto"/>
        <w:left w:val="none" w:sz="0" w:space="0" w:color="auto"/>
        <w:bottom w:val="none" w:sz="0" w:space="0" w:color="auto"/>
        <w:right w:val="none" w:sz="0" w:space="0" w:color="auto"/>
      </w:divBdr>
    </w:div>
    <w:div w:id="644235823">
      <w:bodyDiv w:val="1"/>
      <w:marLeft w:val="0"/>
      <w:marRight w:val="0"/>
      <w:marTop w:val="0"/>
      <w:marBottom w:val="0"/>
      <w:divBdr>
        <w:top w:val="none" w:sz="0" w:space="0" w:color="auto"/>
        <w:left w:val="none" w:sz="0" w:space="0" w:color="auto"/>
        <w:bottom w:val="none" w:sz="0" w:space="0" w:color="auto"/>
        <w:right w:val="none" w:sz="0" w:space="0" w:color="auto"/>
      </w:divBdr>
    </w:div>
    <w:div w:id="719474668">
      <w:bodyDiv w:val="1"/>
      <w:marLeft w:val="0"/>
      <w:marRight w:val="0"/>
      <w:marTop w:val="0"/>
      <w:marBottom w:val="0"/>
      <w:divBdr>
        <w:top w:val="none" w:sz="0" w:space="0" w:color="auto"/>
        <w:left w:val="none" w:sz="0" w:space="0" w:color="auto"/>
        <w:bottom w:val="none" w:sz="0" w:space="0" w:color="auto"/>
        <w:right w:val="none" w:sz="0" w:space="0" w:color="auto"/>
      </w:divBdr>
      <w:divsChild>
        <w:div w:id="1791899964">
          <w:marLeft w:val="0"/>
          <w:marRight w:val="0"/>
          <w:marTop w:val="0"/>
          <w:marBottom w:val="0"/>
          <w:divBdr>
            <w:top w:val="none" w:sz="0" w:space="0" w:color="auto"/>
            <w:left w:val="none" w:sz="0" w:space="0" w:color="auto"/>
            <w:bottom w:val="none" w:sz="0" w:space="0" w:color="auto"/>
            <w:right w:val="none" w:sz="0" w:space="0" w:color="auto"/>
          </w:divBdr>
        </w:div>
        <w:div w:id="1589541919">
          <w:marLeft w:val="0"/>
          <w:marRight w:val="0"/>
          <w:marTop w:val="0"/>
          <w:marBottom w:val="0"/>
          <w:divBdr>
            <w:top w:val="none" w:sz="0" w:space="0" w:color="auto"/>
            <w:left w:val="none" w:sz="0" w:space="0" w:color="auto"/>
            <w:bottom w:val="none" w:sz="0" w:space="0" w:color="auto"/>
            <w:right w:val="none" w:sz="0" w:space="0" w:color="auto"/>
          </w:divBdr>
        </w:div>
        <w:div w:id="1416438878">
          <w:marLeft w:val="0"/>
          <w:marRight w:val="0"/>
          <w:marTop w:val="0"/>
          <w:marBottom w:val="0"/>
          <w:divBdr>
            <w:top w:val="none" w:sz="0" w:space="0" w:color="auto"/>
            <w:left w:val="none" w:sz="0" w:space="0" w:color="auto"/>
            <w:bottom w:val="none" w:sz="0" w:space="0" w:color="auto"/>
            <w:right w:val="none" w:sz="0" w:space="0" w:color="auto"/>
          </w:divBdr>
        </w:div>
        <w:div w:id="1047681354">
          <w:marLeft w:val="0"/>
          <w:marRight w:val="0"/>
          <w:marTop w:val="0"/>
          <w:marBottom w:val="0"/>
          <w:divBdr>
            <w:top w:val="none" w:sz="0" w:space="0" w:color="auto"/>
            <w:left w:val="none" w:sz="0" w:space="0" w:color="auto"/>
            <w:bottom w:val="none" w:sz="0" w:space="0" w:color="auto"/>
            <w:right w:val="none" w:sz="0" w:space="0" w:color="auto"/>
          </w:divBdr>
        </w:div>
        <w:div w:id="545529441">
          <w:marLeft w:val="0"/>
          <w:marRight w:val="0"/>
          <w:marTop w:val="0"/>
          <w:marBottom w:val="0"/>
          <w:divBdr>
            <w:top w:val="none" w:sz="0" w:space="0" w:color="auto"/>
            <w:left w:val="none" w:sz="0" w:space="0" w:color="auto"/>
            <w:bottom w:val="none" w:sz="0" w:space="0" w:color="auto"/>
            <w:right w:val="none" w:sz="0" w:space="0" w:color="auto"/>
          </w:divBdr>
        </w:div>
        <w:div w:id="618682863">
          <w:marLeft w:val="0"/>
          <w:marRight w:val="0"/>
          <w:marTop w:val="0"/>
          <w:marBottom w:val="0"/>
          <w:divBdr>
            <w:top w:val="none" w:sz="0" w:space="0" w:color="auto"/>
            <w:left w:val="none" w:sz="0" w:space="0" w:color="auto"/>
            <w:bottom w:val="none" w:sz="0" w:space="0" w:color="auto"/>
            <w:right w:val="none" w:sz="0" w:space="0" w:color="auto"/>
          </w:divBdr>
          <w:divsChild>
            <w:div w:id="148786564">
              <w:marLeft w:val="0"/>
              <w:marRight w:val="0"/>
              <w:marTop w:val="0"/>
              <w:marBottom w:val="0"/>
              <w:divBdr>
                <w:top w:val="none" w:sz="0" w:space="0" w:color="auto"/>
                <w:left w:val="none" w:sz="0" w:space="0" w:color="auto"/>
                <w:bottom w:val="none" w:sz="0" w:space="0" w:color="auto"/>
                <w:right w:val="none" w:sz="0" w:space="0" w:color="auto"/>
              </w:divBdr>
            </w:div>
            <w:div w:id="1857814779">
              <w:marLeft w:val="0"/>
              <w:marRight w:val="0"/>
              <w:marTop w:val="0"/>
              <w:marBottom w:val="0"/>
              <w:divBdr>
                <w:top w:val="none" w:sz="0" w:space="0" w:color="auto"/>
                <w:left w:val="none" w:sz="0" w:space="0" w:color="auto"/>
                <w:bottom w:val="none" w:sz="0" w:space="0" w:color="auto"/>
                <w:right w:val="none" w:sz="0" w:space="0" w:color="auto"/>
              </w:divBdr>
            </w:div>
            <w:div w:id="330455510">
              <w:marLeft w:val="0"/>
              <w:marRight w:val="0"/>
              <w:marTop w:val="0"/>
              <w:marBottom w:val="0"/>
              <w:divBdr>
                <w:top w:val="none" w:sz="0" w:space="0" w:color="auto"/>
                <w:left w:val="none" w:sz="0" w:space="0" w:color="auto"/>
                <w:bottom w:val="none" w:sz="0" w:space="0" w:color="auto"/>
                <w:right w:val="none" w:sz="0" w:space="0" w:color="auto"/>
              </w:divBdr>
            </w:div>
            <w:div w:id="289364973">
              <w:marLeft w:val="0"/>
              <w:marRight w:val="0"/>
              <w:marTop w:val="0"/>
              <w:marBottom w:val="0"/>
              <w:divBdr>
                <w:top w:val="none" w:sz="0" w:space="0" w:color="auto"/>
                <w:left w:val="none" w:sz="0" w:space="0" w:color="auto"/>
                <w:bottom w:val="none" w:sz="0" w:space="0" w:color="auto"/>
                <w:right w:val="none" w:sz="0" w:space="0" w:color="auto"/>
              </w:divBdr>
            </w:div>
          </w:divsChild>
        </w:div>
        <w:div w:id="492599895">
          <w:marLeft w:val="0"/>
          <w:marRight w:val="0"/>
          <w:marTop w:val="0"/>
          <w:marBottom w:val="0"/>
          <w:divBdr>
            <w:top w:val="none" w:sz="0" w:space="0" w:color="auto"/>
            <w:left w:val="none" w:sz="0" w:space="0" w:color="auto"/>
            <w:bottom w:val="none" w:sz="0" w:space="0" w:color="auto"/>
            <w:right w:val="none" w:sz="0" w:space="0" w:color="auto"/>
          </w:divBdr>
          <w:divsChild>
            <w:div w:id="1983273455">
              <w:marLeft w:val="0"/>
              <w:marRight w:val="0"/>
              <w:marTop w:val="0"/>
              <w:marBottom w:val="0"/>
              <w:divBdr>
                <w:top w:val="none" w:sz="0" w:space="0" w:color="auto"/>
                <w:left w:val="none" w:sz="0" w:space="0" w:color="auto"/>
                <w:bottom w:val="none" w:sz="0" w:space="0" w:color="auto"/>
                <w:right w:val="none" w:sz="0" w:space="0" w:color="auto"/>
              </w:divBdr>
            </w:div>
            <w:div w:id="1392119038">
              <w:marLeft w:val="0"/>
              <w:marRight w:val="0"/>
              <w:marTop w:val="0"/>
              <w:marBottom w:val="0"/>
              <w:divBdr>
                <w:top w:val="none" w:sz="0" w:space="0" w:color="auto"/>
                <w:left w:val="none" w:sz="0" w:space="0" w:color="auto"/>
                <w:bottom w:val="none" w:sz="0" w:space="0" w:color="auto"/>
                <w:right w:val="none" w:sz="0" w:space="0" w:color="auto"/>
              </w:divBdr>
            </w:div>
            <w:div w:id="52435920">
              <w:marLeft w:val="0"/>
              <w:marRight w:val="0"/>
              <w:marTop w:val="0"/>
              <w:marBottom w:val="0"/>
              <w:divBdr>
                <w:top w:val="none" w:sz="0" w:space="0" w:color="auto"/>
                <w:left w:val="none" w:sz="0" w:space="0" w:color="auto"/>
                <w:bottom w:val="none" w:sz="0" w:space="0" w:color="auto"/>
                <w:right w:val="none" w:sz="0" w:space="0" w:color="auto"/>
              </w:divBdr>
            </w:div>
          </w:divsChild>
        </w:div>
        <w:div w:id="1326976414">
          <w:marLeft w:val="0"/>
          <w:marRight w:val="0"/>
          <w:marTop w:val="0"/>
          <w:marBottom w:val="0"/>
          <w:divBdr>
            <w:top w:val="none" w:sz="0" w:space="0" w:color="auto"/>
            <w:left w:val="none" w:sz="0" w:space="0" w:color="auto"/>
            <w:bottom w:val="none" w:sz="0" w:space="0" w:color="auto"/>
            <w:right w:val="none" w:sz="0" w:space="0" w:color="auto"/>
          </w:divBdr>
          <w:divsChild>
            <w:div w:id="1851095154">
              <w:marLeft w:val="0"/>
              <w:marRight w:val="0"/>
              <w:marTop w:val="0"/>
              <w:marBottom w:val="0"/>
              <w:divBdr>
                <w:top w:val="none" w:sz="0" w:space="0" w:color="auto"/>
                <w:left w:val="none" w:sz="0" w:space="0" w:color="auto"/>
                <w:bottom w:val="none" w:sz="0" w:space="0" w:color="auto"/>
                <w:right w:val="none" w:sz="0" w:space="0" w:color="auto"/>
              </w:divBdr>
            </w:div>
            <w:div w:id="1682970458">
              <w:marLeft w:val="0"/>
              <w:marRight w:val="0"/>
              <w:marTop w:val="0"/>
              <w:marBottom w:val="0"/>
              <w:divBdr>
                <w:top w:val="none" w:sz="0" w:space="0" w:color="auto"/>
                <w:left w:val="none" w:sz="0" w:space="0" w:color="auto"/>
                <w:bottom w:val="none" w:sz="0" w:space="0" w:color="auto"/>
                <w:right w:val="none" w:sz="0" w:space="0" w:color="auto"/>
              </w:divBdr>
            </w:div>
            <w:div w:id="1955474582">
              <w:marLeft w:val="0"/>
              <w:marRight w:val="0"/>
              <w:marTop w:val="0"/>
              <w:marBottom w:val="0"/>
              <w:divBdr>
                <w:top w:val="none" w:sz="0" w:space="0" w:color="auto"/>
                <w:left w:val="none" w:sz="0" w:space="0" w:color="auto"/>
                <w:bottom w:val="none" w:sz="0" w:space="0" w:color="auto"/>
                <w:right w:val="none" w:sz="0" w:space="0" w:color="auto"/>
              </w:divBdr>
            </w:div>
            <w:div w:id="226502894">
              <w:marLeft w:val="0"/>
              <w:marRight w:val="0"/>
              <w:marTop w:val="0"/>
              <w:marBottom w:val="0"/>
              <w:divBdr>
                <w:top w:val="none" w:sz="0" w:space="0" w:color="auto"/>
                <w:left w:val="none" w:sz="0" w:space="0" w:color="auto"/>
                <w:bottom w:val="none" w:sz="0" w:space="0" w:color="auto"/>
                <w:right w:val="none" w:sz="0" w:space="0" w:color="auto"/>
              </w:divBdr>
            </w:div>
          </w:divsChild>
        </w:div>
        <w:div w:id="887303384">
          <w:marLeft w:val="0"/>
          <w:marRight w:val="0"/>
          <w:marTop w:val="0"/>
          <w:marBottom w:val="0"/>
          <w:divBdr>
            <w:top w:val="none" w:sz="0" w:space="0" w:color="auto"/>
            <w:left w:val="none" w:sz="0" w:space="0" w:color="auto"/>
            <w:bottom w:val="none" w:sz="0" w:space="0" w:color="auto"/>
            <w:right w:val="none" w:sz="0" w:space="0" w:color="auto"/>
          </w:divBdr>
          <w:divsChild>
            <w:div w:id="360857865">
              <w:marLeft w:val="0"/>
              <w:marRight w:val="0"/>
              <w:marTop w:val="0"/>
              <w:marBottom w:val="0"/>
              <w:divBdr>
                <w:top w:val="none" w:sz="0" w:space="0" w:color="auto"/>
                <w:left w:val="none" w:sz="0" w:space="0" w:color="auto"/>
                <w:bottom w:val="none" w:sz="0" w:space="0" w:color="auto"/>
                <w:right w:val="none" w:sz="0" w:space="0" w:color="auto"/>
              </w:divBdr>
            </w:div>
            <w:div w:id="160201125">
              <w:marLeft w:val="0"/>
              <w:marRight w:val="0"/>
              <w:marTop w:val="0"/>
              <w:marBottom w:val="0"/>
              <w:divBdr>
                <w:top w:val="none" w:sz="0" w:space="0" w:color="auto"/>
                <w:left w:val="none" w:sz="0" w:space="0" w:color="auto"/>
                <w:bottom w:val="none" w:sz="0" w:space="0" w:color="auto"/>
                <w:right w:val="none" w:sz="0" w:space="0" w:color="auto"/>
              </w:divBdr>
            </w:div>
            <w:div w:id="1537884913">
              <w:marLeft w:val="0"/>
              <w:marRight w:val="0"/>
              <w:marTop w:val="0"/>
              <w:marBottom w:val="0"/>
              <w:divBdr>
                <w:top w:val="none" w:sz="0" w:space="0" w:color="auto"/>
                <w:left w:val="none" w:sz="0" w:space="0" w:color="auto"/>
                <w:bottom w:val="none" w:sz="0" w:space="0" w:color="auto"/>
                <w:right w:val="none" w:sz="0" w:space="0" w:color="auto"/>
              </w:divBdr>
            </w:div>
          </w:divsChild>
        </w:div>
        <w:div w:id="868421112">
          <w:marLeft w:val="0"/>
          <w:marRight w:val="0"/>
          <w:marTop w:val="0"/>
          <w:marBottom w:val="0"/>
          <w:divBdr>
            <w:top w:val="none" w:sz="0" w:space="0" w:color="auto"/>
            <w:left w:val="none" w:sz="0" w:space="0" w:color="auto"/>
            <w:bottom w:val="none" w:sz="0" w:space="0" w:color="auto"/>
            <w:right w:val="none" w:sz="0" w:space="0" w:color="auto"/>
          </w:divBdr>
          <w:divsChild>
            <w:div w:id="583421597">
              <w:marLeft w:val="0"/>
              <w:marRight w:val="0"/>
              <w:marTop w:val="0"/>
              <w:marBottom w:val="0"/>
              <w:divBdr>
                <w:top w:val="none" w:sz="0" w:space="0" w:color="auto"/>
                <w:left w:val="none" w:sz="0" w:space="0" w:color="auto"/>
                <w:bottom w:val="none" w:sz="0" w:space="0" w:color="auto"/>
                <w:right w:val="none" w:sz="0" w:space="0" w:color="auto"/>
              </w:divBdr>
            </w:div>
            <w:div w:id="1827630190">
              <w:marLeft w:val="0"/>
              <w:marRight w:val="0"/>
              <w:marTop w:val="0"/>
              <w:marBottom w:val="0"/>
              <w:divBdr>
                <w:top w:val="none" w:sz="0" w:space="0" w:color="auto"/>
                <w:left w:val="none" w:sz="0" w:space="0" w:color="auto"/>
                <w:bottom w:val="none" w:sz="0" w:space="0" w:color="auto"/>
                <w:right w:val="none" w:sz="0" w:space="0" w:color="auto"/>
              </w:divBdr>
            </w:div>
            <w:div w:id="1791708880">
              <w:marLeft w:val="0"/>
              <w:marRight w:val="0"/>
              <w:marTop w:val="0"/>
              <w:marBottom w:val="0"/>
              <w:divBdr>
                <w:top w:val="none" w:sz="0" w:space="0" w:color="auto"/>
                <w:left w:val="none" w:sz="0" w:space="0" w:color="auto"/>
                <w:bottom w:val="none" w:sz="0" w:space="0" w:color="auto"/>
                <w:right w:val="none" w:sz="0" w:space="0" w:color="auto"/>
              </w:divBdr>
            </w:div>
          </w:divsChild>
        </w:div>
        <w:div w:id="1132674129">
          <w:marLeft w:val="0"/>
          <w:marRight w:val="0"/>
          <w:marTop w:val="0"/>
          <w:marBottom w:val="0"/>
          <w:divBdr>
            <w:top w:val="none" w:sz="0" w:space="0" w:color="auto"/>
            <w:left w:val="none" w:sz="0" w:space="0" w:color="auto"/>
            <w:bottom w:val="none" w:sz="0" w:space="0" w:color="auto"/>
            <w:right w:val="none" w:sz="0" w:space="0" w:color="auto"/>
          </w:divBdr>
          <w:divsChild>
            <w:div w:id="11759204">
              <w:marLeft w:val="0"/>
              <w:marRight w:val="0"/>
              <w:marTop w:val="0"/>
              <w:marBottom w:val="0"/>
              <w:divBdr>
                <w:top w:val="none" w:sz="0" w:space="0" w:color="auto"/>
                <w:left w:val="none" w:sz="0" w:space="0" w:color="auto"/>
                <w:bottom w:val="none" w:sz="0" w:space="0" w:color="auto"/>
                <w:right w:val="none" w:sz="0" w:space="0" w:color="auto"/>
              </w:divBdr>
            </w:div>
            <w:div w:id="1582525439">
              <w:marLeft w:val="0"/>
              <w:marRight w:val="0"/>
              <w:marTop w:val="0"/>
              <w:marBottom w:val="0"/>
              <w:divBdr>
                <w:top w:val="none" w:sz="0" w:space="0" w:color="auto"/>
                <w:left w:val="none" w:sz="0" w:space="0" w:color="auto"/>
                <w:bottom w:val="none" w:sz="0" w:space="0" w:color="auto"/>
                <w:right w:val="none" w:sz="0" w:space="0" w:color="auto"/>
              </w:divBdr>
            </w:div>
          </w:divsChild>
        </w:div>
        <w:div w:id="1507743565">
          <w:marLeft w:val="0"/>
          <w:marRight w:val="0"/>
          <w:marTop w:val="0"/>
          <w:marBottom w:val="0"/>
          <w:divBdr>
            <w:top w:val="none" w:sz="0" w:space="0" w:color="auto"/>
            <w:left w:val="none" w:sz="0" w:space="0" w:color="auto"/>
            <w:bottom w:val="none" w:sz="0" w:space="0" w:color="auto"/>
            <w:right w:val="none" w:sz="0" w:space="0" w:color="auto"/>
          </w:divBdr>
          <w:divsChild>
            <w:div w:id="1815022853">
              <w:marLeft w:val="0"/>
              <w:marRight w:val="0"/>
              <w:marTop w:val="0"/>
              <w:marBottom w:val="0"/>
              <w:divBdr>
                <w:top w:val="none" w:sz="0" w:space="0" w:color="auto"/>
                <w:left w:val="none" w:sz="0" w:space="0" w:color="auto"/>
                <w:bottom w:val="none" w:sz="0" w:space="0" w:color="auto"/>
                <w:right w:val="none" w:sz="0" w:space="0" w:color="auto"/>
              </w:divBdr>
            </w:div>
            <w:div w:id="221798156">
              <w:marLeft w:val="0"/>
              <w:marRight w:val="0"/>
              <w:marTop w:val="0"/>
              <w:marBottom w:val="0"/>
              <w:divBdr>
                <w:top w:val="none" w:sz="0" w:space="0" w:color="auto"/>
                <w:left w:val="none" w:sz="0" w:space="0" w:color="auto"/>
                <w:bottom w:val="none" w:sz="0" w:space="0" w:color="auto"/>
                <w:right w:val="none" w:sz="0" w:space="0" w:color="auto"/>
              </w:divBdr>
            </w:div>
            <w:div w:id="1957566308">
              <w:marLeft w:val="0"/>
              <w:marRight w:val="0"/>
              <w:marTop w:val="0"/>
              <w:marBottom w:val="0"/>
              <w:divBdr>
                <w:top w:val="none" w:sz="0" w:space="0" w:color="auto"/>
                <w:left w:val="none" w:sz="0" w:space="0" w:color="auto"/>
                <w:bottom w:val="none" w:sz="0" w:space="0" w:color="auto"/>
                <w:right w:val="none" w:sz="0" w:space="0" w:color="auto"/>
              </w:divBdr>
            </w:div>
          </w:divsChild>
        </w:div>
        <w:div w:id="1509561611">
          <w:marLeft w:val="0"/>
          <w:marRight w:val="0"/>
          <w:marTop w:val="0"/>
          <w:marBottom w:val="0"/>
          <w:divBdr>
            <w:top w:val="none" w:sz="0" w:space="0" w:color="auto"/>
            <w:left w:val="none" w:sz="0" w:space="0" w:color="auto"/>
            <w:bottom w:val="none" w:sz="0" w:space="0" w:color="auto"/>
            <w:right w:val="none" w:sz="0" w:space="0" w:color="auto"/>
          </w:divBdr>
        </w:div>
        <w:div w:id="1498614528">
          <w:marLeft w:val="0"/>
          <w:marRight w:val="0"/>
          <w:marTop w:val="0"/>
          <w:marBottom w:val="0"/>
          <w:divBdr>
            <w:top w:val="none" w:sz="0" w:space="0" w:color="auto"/>
            <w:left w:val="none" w:sz="0" w:space="0" w:color="auto"/>
            <w:bottom w:val="none" w:sz="0" w:space="0" w:color="auto"/>
            <w:right w:val="none" w:sz="0" w:space="0" w:color="auto"/>
          </w:divBdr>
        </w:div>
        <w:div w:id="9071353">
          <w:marLeft w:val="0"/>
          <w:marRight w:val="0"/>
          <w:marTop w:val="0"/>
          <w:marBottom w:val="0"/>
          <w:divBdr>
            <w:top w:val="none" w:sz="0" w:space="0" w:color="auto"/>
            <w:left w:val="none" w:sz="0" w:space="0" w:color="auto"/>
            <w:bottom w:val="none" w:sz="0" w:space="0" w:color="auto"/>
            <w:right w:val="none" w:sz="0" w:space="0" w:color="auto"/>
          </w:divBdr>
        </w:div>
        <w:div w:id="216204244">
          <w:marLeft w:val="0"/>
          <w:marRight w:val="0"/>
          <w:marTop w:val="0"/>
          <w:marBottom w:val="0"/>
          <w:divBdr>
            <w:top w:val="none" w:sz="0" w:space="0" w:color="auto"/>
            <w:left w:val="none" w:sz="0" w:space="0" w:color="auto"/>
            <w:bottom w:val="none" w:sz="0" w:space="0" w:color="auto"/>
            <w:right w:val="none" w:sz="0" w:space="0" w:color="auto"/>
          </w:divBdr>
        </w:div>
        <w:div w:id="1588224718">
          <w:marLeft w:val="0"/>
          <w:marRight w:val="0"/>
          <w:marTop w:val="0"/>
          <w:marBottom w:val="0"/>
          <w:divBdr>
            <w:top w:val="none" w:sz="0" w:space="0" w:color="auto"/>
            <w:left w:val="none" w:sz="0" w:space="0" w:color="auto"/>
            <w:bottom w:val="none" w:sz="0" w:space="0" w:color="auto"/>
            <w:right w:val="none" w:sz="0" w:space="0" w:color="auto"/>
          </w:divBdr>
        </w:div>
        <w:div w:id="321541168">
          <w:marLeft w:val="0"/>
          <w:marRight w:val="0"/>
          <w:marTop w:val="0"/>
          <w:marBottom w:val="0"/>
          <w:divBdr>
            <w:top w:val="none" w:sz="0" w:space="0" w:color="auto"/>
            <w:left w:val="none" w:sz="0" w:space="0" w:color="auto"/>
            <w:bottom w:val="none" w:sz="0" w:space="0" w:color="auto"/>
            <w:right w:val="none" w:sz="0" w:space="0" w:color="auto"/>
          </w:divBdr>
        </w:div>
        <w:div w:id="1503162333">
          <w:marLeft w:val="0"/>
          <w:marRight w:val="0"/>
          <w:marTop w:val="0"/>
          <w:marBottom w:val="0"/>
          <w:divBdr>
            <w:top w:val="none" w:sz="0" w:space="0" w:color="auto"/>
            <w:left w:val="none" w:sz="0" w:space="0" w:color="auto"/>
            <w:bottom w:val="none" w:sz="0" w:space="0" w:color="auto"/>
            <w:right w:val="none" w:sz="0" w:space="0" w:color="auto"/>
          </w:divBdr>
        </w:div>
        <w:div w:id="301275033">
          <w:marLeft w:val="0"/>
          <w:marRight w:val="0"/>
          <w:marTop w:val="0"/>
          <w:marBottom w:val="0"/>
          <w:divBdr>
            <w:top w:val="none" w:sz="0" w:space="0" w:color="auto"/>
            <w:left w:val="none" w:sz="0" w:space="0" w:color="auto"/>
            <w:bottom w:val="none" w:sz="0" w:space="0" w:color="auto"/>
            <w:right w:val="none" w:sz="0" w:space="0" w:color="auto"/>
          </w:divBdr>
        </w:div>
        <w:div w:id="1624535637">
          <w:marLeft w:val="0"/>
          <w:marRight w:val="0"/>
          <w:marTop w:val="0"/>
          <w:marBottom w:val="0"/>
          <w:divBdr>
            <w:top w:val="none" w:sz="0" w:space="0" w:color="auto"/>
            <w:left w:val="none" w:sz="0" w:space="0" w:color="auto"/>
            <w:bottom w:val="none" w:sz="0" w:space="0" w:color="auto"/>
            <w:right w:val="none" w:sz="0" w:space="0" w:color="auto"/>
          </w:divBdr>
        </w:div>
        <w:div w:id="1261179451">
          <w:marLeft w:val="0"/>
          <w:marRight w:val="0"/>
          <w:marTop w:val="0"/>
          <w:marBottom w:val="0"/>
          <w:divBdr>
            <w:top w:val="none" w:sz="0" w:space="0" w:color="auto"/>
            <w:left w:val="none" w:sz="0" w:space="0" w:color="auto"/>
            <w:bottom w:val="none" w:sz="0" w:space="0" w:color="auto"/>
            <w:right w:val="none" w:sz="0" w:space="0" w:color="auto"/>
          </w:divBdr>
        </w:div>
        <w:div w:id="1981885949">
          <w:marLeft w:val="0"/>
          <w:marRight w:val="0"/>
          <w:marTop w:val="0"/>
          <w:marBottom w:val="0"/>
          <w:divBdr>
            <w:top w:val="none" w:sz="0" w:space="0" w:color="auto"/>
            <w:left w:val="none" w:sz="0" w:space="0" w:color="auto"/>
            <w:bottom w:val="none" w:sz="0" w:space="0" w:color="auto"/>
            <w:right w:val="none" w:sz="0" w:space="0" w:color="auto"/>
          </w:divBdr>
        </w:div>
        <w:div w:id="1524976389">
          <w:marLeft w:val="0"/>
          <w:marRight w:val="0"/>
          <w:marTop w:val="0"/>
          <w:marBottom w:val="0"/>
          <w:divBdr>
            <w:top w:val="none" w:sz="0" w:space="0" w:color="auto"/>
            <w:left w:val="none" w:sz="0" w:space="0" w:color="auto"/>
            <w:bottom w:val="none" w:sz="0" w:space="0" w:color="auto"/>
            <w:right w:val="none" w:sz="0" w:space="0" w:color="auto"/>
          </w:divBdr>
        </w:div>
        <w:div w:id="597830325">
          <w:marLeft w:val="0"/>
          <w:marRight w:val="0"/>
          <w:marTop w:val="0"/>
          <w:marBottom w:val="0"/>
          <w:divBdr>
            <w:top w:val="none" w:sz="0" w:space="0" w:color="auto"/>
            <w:left w:val="none" w:sz="0" w:space="0" w:color="auto"/>
            <w:bottom w:val="none" w:sz="0" w:space="0" w:color="auto"/>
            <w:right w:val="none" w:sz="0" w:space="0" w:color="auto"/>
          </w:divBdr>
        </w:div>
        <w:div w:id="154608024">
          <w:marLeft w:val="0"/>
          <w:marRight w:val="0"/>
          <w:marTop w:val="0"/>
          <w:marBottom w:val="0"/>
          <w:divBdr>
            <w:top w:val="none" w:sz="0" w:space="0" w:color="auto"/>
            <w:left w:val="none" w:sz="0" w:space="0" w:color="auto"/>
            <w:bottom w:val="none" w:sz="0" w:space="0" w:color="auto"/>
            <w:right w:val="none" w:sz="0" w:space="0" w:color="auto"/>
          </w:divBdr>
        </w:div>
        <w:div w:id="1736969764">
          <w:marLeft w:val="0"/>
          <w:marRight w:val="0"/>
          <w:marTop w:val="0"/>
          <w:marBottom w:val="0"/>
          <w:divBdr>
            <w:top w:val="none" w:sz="0" w:space="0" w:color="auto"/>
            <w:left w:val="none" w:sz="0" w:space="0" w:color="auto"/>
            <w:bottom w:val="none" w:sz="0" w:space="0" w:color="auto"/>
            <w:right w:val="none" w:sz="0" w:space="0" w:color="auto"/>
          </w:divBdr>
        </w:div>
        <w:div w:id="2127656524">
          <w:marLeft w:val="0"/>
          <w:marRight w:val="0"/>
          <w:marTop w:val="0"/>
          <w:marBottom w:val="0"/>
          <w:divBdr>
            <w:top w:val="none" w:sz="0" w:space="0" w:color="auto"/>
            <w:left w:val="none" w:sz="0" w:space="0" w:color="auto"/>
            <w:bottom w:val="none" w:sz="0" w:space="0" w:color="auto"/>
            <w:right w:val="none" w:sz="0" w:space="0" w:color="auto"/>
          </w:divBdr>
        </w:div>
        <w:div w:id="1602254102">
          <w:marLeft w:val="0"/>
          <w:marRight w:val="0"/>
          <w:marTop w:val="0"/>
          <w:marBottom w:val="0"/>
          <w:divBdr>
            <w:top w:val="none" w:sz="0" w:space="0" w:color="auto"/>
            <w:left w:val="none" w:sz="0" w:space="0" w:color="auto"/>
            <w:bottom w:val="none" w:sz="0" w:space="0" w:color="auto"/>
            <w:right w:val="none" w:sz="0" w:space="0" w:color="auto"/>
          </w:divBdr>
        </w:div>
        <w:div w:id="2061392992">
          <w:marLeft w:val="0"/>
          <w:marRight w:val="0"/>
          <w:marTop w:val="0"/>
          <w:marBottom w:val="0"/>
          <w:divBdr>
            <w:top w:val="none" w:sz="0" w:space="0" w:color="auto"/>
            <w:left w:val="none" w:sz="0" w:space="0" w:color="auto"/>
            <w:bottom w:val="none" w:sz="0" w:space="0" w:color="auto"/>
            <w:right w:val="none" w:sz="0" w:space="0" w:color="auto"/>
          </w:divBdr>
        </w:div>
        <w:div w:id="1614284726">
          <w:marLeft w:val="0"/>
          <w:marRight w:val="0"/>
          <w:marTop w:val="0"/>
          <w:marBottom w:val="0"/>
          <w:divBdr>
            <w:top w:val="none" w:sz="0" w:space="0" w:color="auto"/>
            <w:left w:val="none" w:sz="0" w:space="0" w:color="auto"/>
            <w:bottom w:val="none" w:sz="0" w:space="0" w:color="auto"/>
            <w:right w:val="none" w:sz="0" w:space="0" w:color="auto"/>
          </w:divBdr>
        </w:div>
        <w:div w:id="1748650622">
          <w:marLeft w:val="0"/>
          <w:marRight w:val="0"/>
          <w:marTop w:val="0"/>
          <w:marBottom w:val="0"/>
          <w:divBdr>
            <w:top w:val="none" w:sz="0" w:space="0" w:color="auto"/>
            <w:left w:val="none" w:sz="0" w:space="0" w:color="auto"/>
            <w:bottom w:val="none" w:sz="0" w:space="0" w:color="auto"/>
            <w:right w:val="none" w:sz="0" w:space="0" w:color="auto"/>
          </w:divBdr>
        </w:div>
        <w:div w:id="1877810162">
          <w:marLeft w:val="0"/>
          <w:marRight w:val="0"/>
          <w:marTop w:val="0"/>
          <w:marBottom w:val="0"/>
          <w:divBdr>
            <w:top w:val="none" w:sz="0" w:space="0" w:color="auto"/>
            <w:left w:val="none" w:sz="0" w:space="0" w:color="auto"/>
            <w:bottom w:val="none" w:sz="0" w:space="0" w:color="auto"/>
            <w:right w:val="none" w:sz="0" w:space="0" w:color="auto"/>
          </w:divBdr>
        </w:div>
        <w:div w:id="658463004">
          <w:marLeft w:val="0"/>
          <w:marRight w:val="0"/>
          <w:marTop w:val="0"/>
          <w:marBottom w:val="0"/>
          <w:divBdr>
            <w:top w:val="none" w:sz="0" w:space="0" w:color="auto"/>
            <w:left w:val="none" w:sz="0" w:space="0" w:color="auto"/>
            <w:bottom w:val="none" w:sz="0" w:space="0" w:color="auto"/>
            <w:right w:val="none" w:sz="0" w:space="0" w:color="auto"/>
          </w:divBdr>
        </w:div>
        <w:div w:id="437334056">
          <w:marLeft w:val="0"/>
          <w:marRight w:val="0"/>
          <w:marTop w:val="0"/>
          <w:marBottom w:val="0"/>
          <w:divBdr>
            <w:top w:val="none" w:sz="0" w:space="0" w:color="auto"/>
            <w:left w:val="none" w:sz="0" w:space="0" w:color="auto"/>
            <w:bottom w:val="none" w:sz="0" w:space="0" w:color="auto"/>
            <w:right w:val="none" w:sz="0" w:space="0" w:color="auto"/>
          </w:divBdr>
        </w:div>
        <w:div w:id="295532223">
          <w:marLeft w:val="0"/>
          <w:marRight w:val="0"/>
          <w:marTop w:val="0"/>
          <w:marBottom w:val="0"/>
          <w:divBdr>
            <w:top w:val="none" w:sz="0" w:space="0" w:color="auto"/>
            <w:left w:val="none" w:sz="0" w:space="0" w:color="auto"/>
            <w:bottom w:val="none" w:sz="0" w:space="0" w:color="auto"/>
            <w:right w:val="none" w:sz="0" w:space="0" w:color="auto"/>
          </w:divBdr>
        </w:div>
        <w:div w:id="848981334">
          <w:marLeft w:val="0"/>
          <w:marRight w:val="0"/>
          <w:marTop w:val="0"/>
          <w:marBottom w:val="0"/>
          <w:divBdr>
            <w:top w:val="none" w:sz="0" w:space="0" w:color="auto"/>
            <w:left w:val="none" w:sz="0" w:space="0" w:color="auto"/>
            <w:bottom w:val="none" w:sz="0" w:space="0" w:color="auto"/>
            <w:right w:val="none" w:sz="0" w:space="0" w:color="auto"/>
          </w:divBdr>
        </w:div>
        <w:div w:id="539707328">
          <w:marLeft w:val="0"/>
          <w:marRight w:val="0"/>
          <w:marTop w:val="0"/>
          <w:marBottom w:val="0"/>
          <w:divBdr>
            <w:top w:val="none" w:sz="0" w:space="0" w:color="auto"/>
            <w:left w:val="none" w:sz="0" w:space="0" w:color="auto"/>
            <w:bottom w:val="none" w:sz="0" w:space="0" w:color="auto"/>
            <w:right w:val="none" w:sz="0" w:space="0" w:color="auto"/>
          </w:divBdr>
        </w:div>
        <w:div w:id="933171063">
          <w:marLeft w:val="0"/>
          <w:marRight w:val="0"/>
          <w:marTop w:val="0"/>
          <w:marBottom w:val="0"/>
          <w:divBdr>
            <w:top w:val="none" w:sz="0" w:space="0" w:color="auto"/>
            <w:left w:val="none" w:sz="0" w:space="0" w:color="auto"/>
            <w:bottom w:val="none" w:sz="0" w:space="0" w:color="auto"/>
            <w:right w:val="none" w:sz="0" w:space="0" w:color="auto"/>
          </w:divBdr>
        </w:div>
        <w:div w:id="1139230180">
          <w:marLeft w:val="0"/>
          <w:marRight w:val="0"/>
          <w:marTop w:val="0"/>
          <w:marBottom w:val="0"/>
          <w:divBdr>
            <w:top w:val="none" w:sz="0" w:space="0" w:color="auto"/>
            <w:left w:val="none" w:sz="0" w:space="0" w:color="auto"/>
            <w:bottom w:val="none" w:sz="0" w:space="0" w:color="auto"/>
            <w:right w:val="none" w:sz="0" w:space="0" w:color="auto"/>
          </w:divBdr>
        </w:div>
        <w:div w:id="1446149564">
          <w:marLeft w:val="0"/>
          <w:marRight w:val="0"/>
          <w:marTop w:val="0"/>
          <w:marBottom w:val="0"/>
          <w:divBdr>
            <w:top w:val="none" w:sz="0" w:space="0" w:color="auto"/>
            <w:left w:val="none" w:sz="0" w:space="0" w:color="auto"/>
            <w:bottom w:val="none" w:sz="0" w:space="0" w:color="auto"/>
            <w:right w:val="none" w:sz="0" w:space="0" w:color="auto"/>
          </w:divBdr>
        </w:div>
        <w:div w:id="1167599542">
          <w:marLeft w:val="0"/>
          <w:marRight w:val="0"/>
          <w:marTop w:val="0"/>
          <w:marBottom w:val="0"/>
          <w:divBdr>
            <w:top w:val="none" w:sz="0" w:space="0" w:color="auto"/>
            <w:left w:val="none" w:sz="0" w:space="0" w:color="auto"/>
            <w:bottom w:val="none" w:sz="0" w:space="0" w:color="auto"/>
            <w:right w:val="none" w:sz="0" w:space="0" w:color="auto"/>
          </w:divBdr>
        </w:div>
        <w:div w:id="165485137">
          <w:marLeft w:val="0"/>
          <w:marRight w:val="0"/>
          <w:marTop w:val="0"/>
          <w:marBottom w:val="0"/>
          <w:divBdr>
            <w:top w:val="none" w:sz="0" w:space="0" w:color="auto"/>
            <w:left w:val="none" w:sz="0" w:space="0" w:color="auto"/>
            <w:bottom w:val="none" w:sz="0" w:space="0" w:color="auto"/>
            <w:right w:val="none" w:sz="0" w:space="0" w:color="auto"/>
          </w:divBdr>
        </w:div>
        <w:div w:id="695039804">
          <w:marLeft w:val="0"/>
          <w:marRight w:val="0"/>
          <w:marTop w:val="0"/>
          <w:marBottom w:val="0"/>
          <w:divBdr>
            <w:top w:val="none" w:sz="0" w:space="0" w:color="auto"/>
            <w:left w:val="none" w:sz="0" w:space="0" w:color="auto"/>
            <w:bottom w:val="none" w:sz="0" w:space="0" w:color="auto"/>
            <w:right w:val="none" w:sz="0" w:space="0" w:color="auto"/>
          </w:divBdr>
        </w:div>
        <w:div w:id="1663073547">
          <w:marLeft w:val="0"/>
          <w:marRight w:val="0"/>
          <w:marTop w:val="0"/>
          <w:marBottom w:val="0"/>
          <w:divBdr>
            <w:top w:val="none" w:sz="0" w:space="0" w:color="auto"/>
            <w:left w:val="none" w:sz="0" w:space="0" w:color="auto"/>
            <w:bottom w:val="none" w:sz="0" w:space="0" w:color="auto"/>
            <w:right w:val="none" w:sz="0" w:space="0" w:color="auto"/>
          </w:divBdr>
        </w:div>
        <w:div w:id="1001154224">
          <w:marLeft w:val="0"/>
          <w:marRight w:val="0"/>
          <w:marTop w:val="0"/>
          <w:marBottom w:val="0"/>
          <w:divBdr>
            <w:top w:val="none" w:sz="0" w:space="0" w:color="auto"/>
            <w:left w:val="none" w:sz="0" w:space="0" w:color="auto"/>
            <w:bottom w:val="none" w:sz="0" w:space="0" w:color="auto"/>
            <w:right w:val="none" w:sz="0" w:space="0" w:color="auto"/>
          </w:divBdr>
        </w:div>
        <w:div w:id="183593512">
          <w:marLeft w:val="0"/>
          <w:marRight w:val="0"/>
          <w:marTop w:val="0"/>
          <w:marBottom w:val="0"/>
          <w:divBdr>
            <w:top w:val="none" w:sz="0" w:space="0" w:color="auto"/>
            <w:left w:val="none" w:sz="0" w:space="0" w:color="auto"/>
            <w:bottom w:val="none" w:sz="0" w:space="0" w:color="auto"/>
            <w:right w:val="none" w:sz="0" w:space="0" w:color="auto"/>
          </w:divBdr>
        </w:div>
        <w:div w:id="810513813">
          <w:marLeft w:val="0"/>
          <w:marRight w:val="0"/>
          <w:marTop w:val="0"/>
          <w:marBottom w:val="0"/>
          <w:divBdr>
            <w:top w:val="none" w:sz="0" w:space="0" w:color="auto"/>
            <w:left w:val="none" w:sz="0" w:space="0" w:color="auto"/>
            <w:bottom w:val="none" w:sz="0" w:space="0" w:color="auto"/>
            <w:right w:val="none" w:sz="0" w:space="0" w:color="auto"/>
          </w:divBdr>
        </w:div>
        <w:div w:id="1859153492">
          <w:marLeft w:val="0"/>
          <w:marRight w:val="0"/>
          <w:marTop w:val="0"/>
          <w:marBottom w:val="0"/>
          <w:divBdr>
            <w:top w:val="none" w:sz="0" w:space="0" w:color="auto"/>
            <w:left w:val="none" w:sz="0" w:space="0" w:color="auto"/>
            <w:bottom w:val="none" w:sz="0" w:space="0" w:color="auto"/>
            <w:right w:val="none" w:sz="0" w:space="0" w:color="auto"/>
          </w:divBdr>
        </w:div>
        <w:div w:id="1049957688">
          <w:marLeft w:val="0"/>
          <w:marRight w:val="0"/>
          <w:marTop w:val="0"/>
          <w:marBottom w:val="0"/>
          <w:divBdr>
            <w:top w:val="none" w:sz="0" w:space="0" w:color="auto"/>
            <w:left w:val="none" w:sz="0" w:space="0" w:color="auto"/>
            <w:bottom w:val="none" w:sz="0" w:space="0" w:color="auto"/>
            <w:right w:val="none" w:sz="0" w:space="0" w:color="auto"/>
          </w:divBdr>
        </w:div>
        <w:div w:id="612518274">
          <w:marLeft w:val="0"/>
          <w:marRight w:val="0"/>
          <w:marTop w:val="0"/>
          <w:marBottom w:val="0"/>
          <w:divBdr>
            <w:top w:val="none" w:sz="0" w:space="0" w:color="auto"/>
            <w:left w:val="none" w:sz="0" w:space="0" w:color="auto"/>
            <w:bottom w:val="none" w:sz="0" w:space="0" w:color="auto"/>
            <w:right w:val="none" w:sz="0" w:space="0" w:color="auto"/>
          </w:divBdr>
        </w:div>
        <w:div w:id="689137834">
          <w:marLeft w:val="0"/>
          <w:marRight w:val="0"/>
          <w:marTop w:val="0"/>
          <w:marBottom w:val="0"/>
          <w:divBdr>
            <w:top w:val="none" w:sz="0" w:space="0" w:color="auto"/>
            <w:left w:val="none" w:sz="0" w:space="0" w:color="auto"/>
            <w:bottom w:val="none" w:sz="0" w:space="0" w:color="auto"/>
            <w:right w:val="none" w:sz="0" w:space="0" w:color="auto"/>
          </w:divBdr>
        </w:div>
        <w:div w:id="1599213565">
          <w:marLeft w:val="0"/>
          <w:marRight w:val="0"/>
          <w:marTop w:val="0"/>
          <w:marBottom w:val="0"/>
          <w:divBdr>
            <w:top w:val="none" w:sz="0" w:space="0" w:color="auto"/>
            <w:left w:val="none" w:sz="0" w:space="0" w:color="auto"/>
            <w:bottom w:val="none" w:sz="0" w:space="0" w:color="auto"/>
            <w:right w:val="none" w:sz="0" w:space="0" w:color="auto"/>
          </w:divBdr>
        </w:div>
        <w:div w:id="2087535831">
          <w:marLeft w:val="0"/>
          <w:marRight w:val="0"/>
          <w:marTop w:val="0"/>
          <w:marBottom w:val="0"/>
          <w:divBdr>
            <w:top w:val="none" w:sz="0" w:space="0" w:color="auto"/>
            <w:left w:val="none" w:sz="0" w:space="0" w:color="auto"/>
            <w:bottom w:val="none" w:sz="0" w:space="0" w:color="auto"/>
            <w:right w:val="none" w:sz="0" w:space="0" w:color="auto"/>
          </w:divBdr>
        </w:div>
        <w:div w:id="395011984">
          <w:marLeft w:val="0"/>
          <w:marRight w:val="0"/>
          <w:marTop w:val="0"/>
          <w:marBottom w:val="0"/>
          <w:divBdr>
            <w:top w:val="none" w:sz="0" w:space="0" w:color="auto"/>
            <w:left w:val="none" w:sz="0" w:space="0" w:color="auto"/>
            <w:bottom w:val="none" w:sz="0" w:space="0" w:color="auto"/>
            <w:right w:val="none" w:sz="0" w:space="0" w:color="auto"/>
          </w:divBdr>
        </w:div>
        <w:div w:id="607736016">
          <w:marLeft w:val="0"/>
          <w:marRight w:val="0"/>
          <w:marTop w:val="0"/>
          <w:marBottom w:val="0"/>
          <w:divBdr>
            <w:top w:val="none" w:sz="0" w:space="0" w:color="auto"/>
            <w:left w:val="none" w:sz="0" w:space="0" w:color="auto"/>
            <w:bottom w:val="none" w:sz="0" w:space="0" w:color="auto"/>
            <w:right w:val="none" w:sz="0" w:space="0" w:color="auto"/>
          </w:divBdr>
        </w:div>
        <w:div w:id="1719159063">
          <w:marLeft w:val="0"/>
          <w:marRight w:val="0"/>
          <w:marTop w:val="0"/>
          <w:marBottom w:val="0"/>
          <w:divBdr>
            <w:top w:val="none" w:sz="0" w:space="0" w:color="auto"/>
            <w:left w:val="none" w:sz="0" w:space="0" w:color="auto"/>
            <w:bottom w:val="none" w:sz="0" w:space="0" w:color="auto"/>
            <w:right w:val="none" w:sz="0" w:space="0" w:color="auto"/>
          </w:divBdr>
        </w:div>
        <w:div w:id="410584436">
          <w:marLeft w:val="0"/>
          <w:marRight w:val="0"/>
          <w:marTop w:val="0"/>
          <w:marBottom w:val="0"/>
          <w:divBdr>
            <w:top w:val="none" w:sz="0" w:space="0" w:color="auto"/>
            <w:left w:val="none" w:sz="0" w:space="0" w:color="auto"/>
            <w:bottom w:val="none" w:sz="0" w:space="0" w:color="auto"/>
            <w:right w:val="none" w:sz="0" w:space="0" w:color="auto"/>
          </w:divBdr>
        </w:div>
        <w:div w:id="766271821">
          <w:marLeft w:val="0"/>
          <w:marRight w:val="0"/>
          <w:marTop w:val="0"/>
          <w:marBottom w:val="0"/>
          <w:divBdr>
            <w:top w:val="none" w:sz="0" w:space="0" w:color="auto"/>
            <w:left w:val="none" w:sz="0" w:space="0" w:color="auto"/>
            <w:bottom w:val="none" w:sz="0" w:space="0" w:color="auto"/>
            <w:right w:val="none" w:sz="0" w:space="0" w:color="auto"/>
          </w:divBdr>
        </w:div>
        <w:div w:id="1824544124">
          <w:marLeft w:val="0"/>
          <w:marRight w:val="0"/>
          <w:marTop w:val="0"/>
          <w:marBottom w:val="0"/>
          <w:divBdr>
            <w:top w:val="none" w:sz="0" w:space="0" w:color="auto"/>
            <w:left w:val="none" w:sz="0" w:space="0" w:color="auto"/>
            <w:bottom w:val="none" w:sz="0" w:space="0" w:color="auto"/>
            <w:right w:val="none" w:sz="0" w:space="0" w:color="auto"/>
          </w:divBdr>
        </w:div>
        <w:div w:id="112722858">
          <w:marLeft w:val="0"/>
          <w:marRight w:val="0"/>
          <w:marTop w:val="0"/>
          <w:marBottom w:val="0"/>
          <w:divBdr>
            <w:top w:val="none" w:sz="0" w:space="0" w:color="auto"/>
            <w:left w:val="none" w:sz="0" w:space="0" w:color="auto"/>
            <w:bottom w:val="none" w:sz="0" w:space="0" w:color="auto"/>
            <w:right w:val="none" w:sz="0" w:space="0" w:color="auto"/>
          </w:divBdr>
        </w:div>
        <w:div w:id="601844863">
          <w:marLeft w:val="0"/>
          <w:marRight w:val="0"/>
          <w:marTop w:val="0"/>
          <w:marBottom w:val="0"/>
          <w:divBdr>
            <w:top w:val="none" w:sz="0" w:space="0" w:color="auto"/>
            <w:left w:val="none" w:sz="0" w:space="0" w:color="auto"/>
            <w:bottom w:val="none" w:sz="0" w:space="0" w:color="auto"/>
            <w:right w:val="none" w:sz="0" w:space="0" w:color="auto"/>
          </w:divBdr>
        </w:div>
        <w:div w:id="1887331423">
          <w:marLeft w:val="0"/>
          <w:marRight w:val="0"/>
          <w:marTop w:val="0"/>
          <w:marBottom w:val="0"/>
          <w:divBdr>
            <w:top w:val="none" w:sz="0" w:space="0" w:color="auto"/>
            <w:left w:val="none" w:sz="0" w:space="0" w:color="auto"/>
            <w:bottom w:val="none" w:sz="0" w:space="0" w:color="auto"/>
            <w:right w:val="none" w:sz="0" w:space="0" w:color="auto"/>
          </w:divBdr>
        </w:div>
        <w:div w:id="1023481725">
          <w:marLeft w:val="0"/>
          <w:marRight w:val="0"/>
          <w:marTop w:val="0"/>
          <w:marBottom w:val="0"/>
          <w:divBdr>
            <w:top w:val="none" w:sz="0" w:space="0" w:color="auto"/>
            <w:left w:val="none" w:sz="0" w:space="0" w:color="auto"/>
            <w:bottom w:val="none" w:sz="0" w:space="0" w:color="auto"/>
            <w:right w:val="none" w:sz="0" w:space="0" w:color="auto"/>
          </w:divBdr>
        </w:div>
        <w:div w:id="518272999">
          <w:marLeft w:val="0"/>
          <w:marRight w:val="0"/>
          <w:marTop w:val="0"/>
          <w:marBottom w:val="0"/>
          <w:divBdr>
            <w:top w:val="none" w:sz="0" w:space="0" w:color="auto"/>
            <w:left w:val="none" w:sz="0" w:space="0" w:color="auto"/>
            <w:bottom w:val="none" w:sz="0" w:space="0" w:color="auto"/>
            <w:right w:val="none" w:sz="0" w:space="0" w:color="auto"/>
          </w:divBdr>
        </w:div>
        <w:div w:id="681199051">
          <w:marLeft w:val="0"/>
          <w:marRight w:val="0"/>
          <w:marTop w:val="0"/>
          <w:marBottom w:val="0"/>
          <w:divBdr>
            <w:top w:val="none" w:sz="0" w:space="0" w:color="auto"/>
            <w:left w:val="none" w:sz="0" w:space="0" w:color="auto"/>
            <w:bottom w:val="none" w:sz="0" w:space="0" w:color="auto"/>
            <w:right w:val="none" w:sz="0" w:space="0" w:color="auto"/>
          </w:divBdr>
        </w:div>
        <w:div w:id="137654088">
          <w:marLeft w:val="0"/>
          <w:marRight w:val="0"/>
          <w:marTop w:val="0"/>
          <w:marBottom w:val="0"/>
          <w:divBdr>
            <w:top w:val="none" w:sz="0" w:space="0" w:color="auto"/>
            <w:left w:val="none" w:sz="0" w:space="0" w:color="auto"/>
            <w:bottom w:val="none" w:sz="0" w:space="0" w:color="auto"/>
            <w:right w:val="none" w:sz="0" w:space="0" w:color="auto"/>
          </w:divBdr>
        </w:div>
        <w:div w:id="966274196">
          <w:marLeft w:val="0"/>
          <w:marRight w:val="0"/>
          <w:marTop w:val="0"/>
          <w:marBottom w:val="0"/>
          <w:divBdr>
            <w:top w:val="none" w:sz="0" w:space="0" w:color="auto"/>
            <w:left w:val="none" w:sz="0" w:space="0" w:color="auto"/>
            <w:bottom w:val="none" w:sz="0" w:space="0" w:color="auto"/>
            <w:right w:val="none" w:sz="0" w:space="0" w:color="auto"/>
          </w:divBdr>
        </w:div>
        <w:div w:id="785202009">
          <w:marLeft w:val="0"/>
          <w:marRight w:val="0"/>
          <w:marTop w:val="0"/>
          <w:marBottom w:val="0"/>
          <w:divBdr>
            <w:top w:val="none" w:sz="0" w:space="0" w:color="auto"/>
            <w:left w:val="none" w:sz="0" w:space="0" w:color="auto"/>
            <w:bottom w:val="none" w:sz="0" w:space="0" w:color="auto"/>
            <w:right w:val="none" w:sz="0" w:space="0" w:color="auto"/>
          </w:divBdr>
        </w:div>
        <w:div w:id="1427724757">
          <w:marLeft w:val="0"/>
          <w:marRight w:val="0"/>
          <w:marTop w:val="0"/>
          <w:marBottom w:val="0"/>
          <w:divBdr>
            <w:top w:val="none" w:sz="0" w:space="0" w:color="auto"/>
            <w:left w:val="none" w:sz="0" w:space="0" w:color="auto"/>
            <w:bottom w:val="none" w:sz="0" w:space="0" w:color="auto"/>
            <w:right w:val="none" w:sz="0" w:space="0" w:color="auto"/>
          </w:divBdr>
        </w:div>
        <w:div w:id="1538471616">
          <w:marLeft w:val="0"/>
          <w:marRight w:val="0"/>
          <w:marTop w:val="0"/>
          <w:marBottom w:val="0"/>
          <w:divBdr>
            <w:top w:val="none" w:sz="0" w:space="0" w:color="auto"/>
            <w:left w:val="none" w:sz="0" w:space="0" w:color="auto"/>
            <w:bottom w:val="none" w:sz="0" w:space="0" w:color="auto"/>
            <w:right w:val="none" w:sz="0" w:space="0" w:color="auto"/>
          </w:divBdr>
        </w:div>
        <w:div w:id="11760917">
          <w:marLeft w:val="0"/>
          <w:marRight w:val="0"/>
          <w:marTop w:val="0"/>
          <w:marBottom w:val="0"/>
          <w:divBdr>
            <w:top w:val="none" w:sz="0" w:space="0" w:color="auto"/>
            <w:left w:val="none" w:sz="0" w:space="0" w:color="auto"/>
            <w:bottom w:val="none" w:sz="0" w:space="0" w:color="auto"/>
            <w:right w:val="none" w:sz="0" w:space="0" w:color="auto"/>
          </w:divBdr>
        </w:div>
        <w:div w:id="1320040149">
          <w:marLeft w:val="0"/>
          <w:marRight w:val="0"/>
          <w:marTop w:val="0"/>
          <w:marBottom w:val="0"/>
          <w:divBdr>
            <w:top w:val="none" w:sz="0" w:space="0" w:color="auto"/>
            <w:left w:val="none" w:sz="0" w:space="0" w:color="auto"/>
            <w:bottom w:val="none" w:sz="0" w:space="0" w:color="auto"/>
            <w:right w:val="none" w:sz="0" w:space="0" w:color="auto"/>
          </w:divBdr>
        </w:div>
        <w:div w:id="543830776">
          <w:marLeft w:val="0"/>
          <w:marRight w:val="0"/>
          <w:marTop w:val="0"/>
          <w:marBottom w:val="0"/>
          <w:divBdr>
            <w:top w:val="none" w:sz="0" w:space="0" w:color="auto"/>
            <w:left w:val="none" w:sz="0" w:space="0" w:color="auto"/>
            <w:bottom w:val="none" w:sz="0" w:space="0" w:color="auto"/>
            <w:right w:val="none" w:sz="0" w:space="0" w:color="auto"/>
          </w:divBdr>
        </w:div>
        <w:div w:id="1927571955">
          <w:marLeft w:val="0"/>
          <w:marRight w:val="0"/>
          <w:marTop w:val="0"/>
          <w:marBottom w:val="0"/>
          <w:divBdr>
            <w:top w:val="none" w:sz="0" w:space="0" w:color="auto"/>
            <w:left w:val="none" w:sz="0" w:space="0" w:color="auto"/>
            <w:bottom w:val="none" w:sz="0" w:space="0" w:color="auto"/>
            <w:right w:val="none" w:sz="0" w:space="0" w:color="auto"/>
          </w:divBdr>
        </w:div>
        <w:div w:id="1125657465">
          <w:marLeft w:val="0"/>
          <w:marRight w:val="0"/>
          <w:marTop w:val="0"/>
          <w:marBottom w:val="0"/>
          <w:divBdr>
            <w:top w:val="none" w:sz="0" w:space="0" w:color="auto"/>
            <w:left w:val="none" w:sz="0" w:space="0" w:color="auto"/>
            <w:bottom w:val="none" w:sz="0" w:space="0" w:color="auto"/>
            <w:right w:val="none" w:sz="0" w:space="0" w:color="auto"/>
          </w:divBdr>
        </w:div>
        <w:div w:id="1434977198">
          <w:marLeft w:val="0"/>
          <w:marRight w:val="0"/>
          <w:marTop w:val="0"/>
          <w:marBottom w:val="0"/>
          <w:divBdr>
            <w:top w:val="none" w:sz="0" w:space="0" w:color="auto"/>
            <w:left w:val="none" w:sz="0" w:space="0" w:color="auto"/>
            <w:bottom w:val="none" w:sz="0" w:space="0" w:color="auto"/>
            <w:right w:val="none" w:sz="0" w:space="0" w:color="auto"/>
          </w:divBdr>
        </w:div>
        <w:div w:id="1061248500">
          <w:marLeft w:val="0"/>
          <w:marRight w:val="0"/>
          <w:marTop w:val="0"/>
          <w:marBottom w:val="0"/>
          <w:divBdr>
            <w:top w:val="none" w:sz="0" w:space="0" w:color="auto"/>
            <w:left w:val="none" w:sz="0" w:space="0" w:color="auto"/>
            <w:bottom w:val="none" w:sz="0" w:space="0" w:color="auto"/>
            <w:right w:val="none" w:sz="0" w:space="0" w:color="auto"/>
          </w:divBdr>
        </w:div>
        <w:div w:id="229192707">
          <w:marLeft w:val="0"/>
          <w:marRight w:val="0"/>
          <w:marTop w:val="0"/>
          <w:marBottom w:val="0"/>
          <w:divBdr>
            <w:top w:val="none" w:sz="0" w:space="0" w:color="auto"/>
            <w:left w:val="none" w:sz="0" w:space="0" w:color="auto"/>
            <w:bottom w:val="none" w:sz="0" w:space="0" w:color="auto"/>
            <w:right w:val="none" w:sz="0" w:space="0" w:color="auto"/>
          </w:divBdr>
        </w:div>
        <w:div w:id="2066441249">
          <w:marLeft w:val="0"/>
          <w:marRight w:val="0"/>
          <w:marTop w:val="0"/>
          <w:marBottom w:val="0"/>
          <w:divBdr>
            <w:top w:val="none" w:sz="0" w:space="0" w:color="auto"/>
            <w:left w:val="none" w:sz="0" w:space="0" w:color="auto"/>
            <w:bottom w:val="none" w:sz="0" w:space="0" w:color="auto"/>
            <w:right w:val="none" w:sz="0" w:space="0" w:color="auto"/>
          </w:divBdr>
        </w:div>
        <w:div w:id="1960992467">
          <w:marLeft w:val="0"/>
          <w:marRight w:val="0"/>
          <w:marTop w:val="0"/>
          <w:marBottom w:val="0"/>
          <w:divBdr>
            <w:top w:val="none" w:sz="0" w:space="0" w:color="auto"/>
            <w:left w:val="none" w:sz="0" w:space="0" w:color="auto"/>
            <w:bottom w:val="none" w:sz="0" w:space="0" w:color="auto"/>
            <w:right w:val="none" w:sz="0" w:space="0" w:color="auto"/>
          </w:divBdr>
        </w:div>
        <w:div w:id="1992950322">
          <w:marLeft w:val="0"/>
          <w:marRight w:val="0"/>
          <w:marTop w:val="0"/>
          <w:marBottom w:val="0"/>
          <w:divBdr>
            <w:top w:val="none" w:sz="0" w:space="0" w:color="auto"/>
            <w:left w:val="none" w:sz="0" w:space="0" w:color="auto"/>
            <w:bottom w:val="none" w:sz="0" w:space="0" w:color="auto"/>
            <w:right w:val="none" w:sz="0" w:space="0" w:color="auto"/>
          </w:divBdr>
        </w:div>
        <w:div w:id="1030493433">
          <w:marLeft w:val="0"/>
          <w:marRight w:val="0"/>
          <w:marTop w:val="0"/>
          <w:marBottom w:val="0"/>
          <w:divBdr>
            <w:top w:val="none" w:sz="0" w:space="0" w:color="auto"/>
            <w:left w:val="none" w:sz="0" w:space="0" w:color="auto"/>
            <w:bottom w:val="none" w:sz="0" w:space="0" w:color="auto"/>
            <w:right w:val="none" w:sz="0" w:space="0" w:color="auto"/>
          </w:divBdr>
        </w:div>
        <w:div w:id="427115892">
          <w:marLeft w:val="0"/>
          <w:marRight w:val="0"/>
          <w:marTop w:val="0"/>
          <w:marBottom w:val="0"/>
          <w:divBdr>
            <w:top w:val="none" w:sz="0" w:space="0" w:color="auto"/>
            <w:left w:val="none" w:sz="0" w:space="0" w:color="auto"/>
            <w:bottom w:val="none" w:sz="0" w:space="0" w:color="auto"/>
            <w:right w:val="none" w:sz="0" w:space="0" w:color="auto"/>
          </w:divBdr>
        </w:div>
        <w:div w:id="13578906">
          <w:marLeft w:val="0"/>
          <w:marRight w:val="0"/>
          <w:marTop w:val="0"/>
          <w:marBottom w:val="0"/>
          <w:divBdr>
            <w:top w:val="none" w:sz="0" w:space="0" w:color="auto"/>
            <w:left w:val="none" w:sz="0" w:space="0" w:color="auto"/>
            <w:bottom w:val="none" w:sz="0" w:space="0" w:color="auto"/>
            <w:right w:val="none" w:sz="0" w:space="0" w:color="auto"/>
          </w:divBdr>
        </w:div>
        <w:div w:id="1603873753">
          <w:marLeft w:val="0"/>
          <w:marRight w:val="0"/>
          <w:marTop w:val="0"/>
          <w:marBottom w:val="0"/>
          <w:divBdr>
            <w:top w:val="none" w:sz="0" w:space="0" w:color="auto"/>
            <w:left w:val="none" w:sz="0" w:space="0" w:color="auto"/>
            <w:bottom w:val="none" w:sz="0" w:space="0" w:color="auto"/>
            <w:right w:val="none" w:sz="0" w:space="0" w:color="auto"/>
          </w:divBdr>
        </w:div>
        <w:div w:id="1152335258">
          <w:marLeft w:val="0"/>
          <w:marRight w:val="0"/>
          <w:marTop w:val="0"/>
          <w:marBottom w:val="0"/>
          <w:divBdr>
            <w:top w:val="none" w:sz="0" w:space="0" w:color="auto"/>
            <w:left w:val="none" w:sz="0" w:space="0" w:color="auto"/>
            <w:bottom w:val="none" w:sz="0" w:space="0" w:color="auto"/>
            <w:right w:val="none" w:sz="0" w:space="0" w:color="auto"/>
          </w:divBdr>
        </w:div>
        <w:div w:id="1638029236">
          <w:marLeft w:val="0"/>
          <w:marRight w:val="0"/>
          <w:marTop w:val="0"/>
          <w:marBottom w:val="0"/>
          <w:divBdr>
            <w:top w:val="none" w:sz="0" w:space="0" w:color="auto"/>
            <w:left w:val="none" w:sz="0" w:space="0" w:color="auto"/>
            <w:bottom w:val="none" w:sz="0" w:space="0" w:color="auto"/>
            <w:right w:val="none" w:sz="0" w:space="0" w:color="auto"/>
          </w:divBdr>
        </w:div>
        <w:div w:id="732778622">
          <w:marLeft w:val="0"/>
          <w:marRight w:val="0"/>
          <w:marTop w:val="0"/>
          <w:marBottom w:val="0"/>
          <w:divBdr>
            <w:top w:val="none" w:sz="0" w:space="0" w:color="auto"/>
            <w:left w:val="none" w:sz="0" w:space="0" w:color="auto"/>
            <w:bottom w:val="none" w:sz="0" w:space="0" w:color="auto"/>
            <w:right w:val="none" w:sz="0" w:space="0" w:color="auto"/>
          </w:divBdr>
        </w:div>
        <w:div w:id="360592351">
          <w:marLeft w:val="0"/>
          <w:marRight w:val="0"/>
          <w:marTop w:val="0"/>
          <w:marBottom w:val="0"/>
          <w:divBdr>
            <w:top w:val="none" w:sz="0" w:space="0" w:color="auto"/>
            <w:left w:val="none" w:sz="0" w:space="0" w:color="auto"/>
            <w:bottom w:val="none" w:sz="0" w:space="0" w:color="auto"/>
            <w:right w:val="none" w:sz="0" w:space="0" w:color="auto"/>
          </w:divBdr>
        </w:div>
        <w:div w:id="227111383">
          <w:marLeft w:val="0"/>
          <w:marRight w:val="0"/>
          <w:marTop w:val="0"/>
          <w:marBottom w:val="0"/>
          <w:divBdr>
            <w:top w:val="none" w:sz="0" w:space="0" w:color="auto"/>
            <w:left w:val="none" w:sz="0" w:space="0" w:color="auto"/>
            <w:bottom w:val="none" w:sz="0" w:space="0" w:color="auto"/>
            <w:right w:val="none" w:sz="0" w:space="0" w:color="auto"/>
          </w:divBdr>
        </w:div>
        <w:div w:id="1549956073">
          <w:marLeft w:val="0"/>
          <w:marRight w:val="0"/>
          <w:marTop w:val="0"/>
          <w:marBottom w:val="0"/>
          <w:divBdr>
            <w:top w:val="none" w:sz="0" w:space="0" w:color="auto"/>
            <w:left w:val="none" w:sz="0" w:space="0" w:color="auto"/>
            <w:bottom w:val="none" w:sz="0" w:space="0" w:color="auto"/>
            <w:right w:val="none" w:sz="0" w:space="0" w:color="auto"/>
          </w:divBdr>
        </w:div>
        <w:div w:id="1314530946">
          <w:marLeft w:val="0"/>
          <w:marRight w:val="0"/>
          <w:marTop w:val="0"/>
          <w:marBottom w:val="0"/>
          <w:divBdr>
            <w:top w:val="none" w:sz="0" w:space="0" w:color="auto"/>
            <w:left w:val="none" w:sz="0" w:space="0" w:color="auto"/>
            <w:bottom w:val="none" w:sz="0" w:space="0" w:color="auto"/>
            <w:right w:val="none" w:sz="0" w:space="0" w:color="auto"/>
          </w:divBdr>
        </w:div>
        <w:div w:id="1593970115">
          <w:marLeft w:val="0"/>
          <w:marRight w:val="0"/>
          <w:marTop w:val="0"/>
          <w:marBottom w:val="0"/>
          <w:divBdr>
            <w:top w:val="none" w:sz="0" w:space="0" w:color="auto"/>
            <w:left w:val="none" w:sz="0" w:space="0" w:color="auto"/>
            <w:bottom w:val="none" w:sz="0" w:space="0" w:color="auto"/>
            <w:right w:val="none" w:sz="0" w:space="0" w:color="auto"/>
          </w:divBdr>
        </w:div>
        <w:div w:id="2062246911">
          <w:marLeft w:val="0"/>
          <w:marRight w:val="0"/>
          <w:marTop w:val="0"/>
          <w:marBottom w:val="0"/>
          <w:divBdr>
            <w:top w:val="none" w:sz="0" w:space="0" w:color="auto"/>
            <w:left w:val="none" w:sz="0" w:space="0" w:color="auto"/>
            <w:bottom w:val="none" w:sz="0" w:space="0" w:color="auto"/>
            <w:right w:val="none" w:sz="0" w:space="0" w:color="auto"/>
          </w:divBdr>
        </w:div>
        <w:div w:id="1175729328">
          <w:marLeft w:val="0"/>
          <w:marRight w:val="0"/>
          <w:marTop w:val="0"/>
          <w:marBottom w:val="0"/>
          <w:divBdr>
            <w:top w:val="none" w:sz="0" w:space="0" w:color="auto"/>
            <w:left w:val="none" w:sz="0" w:space="0" w:color="auto"/>
            <w:bottom w:val="none" w:sz="0" w:space="0" w:color="auto"/>
            <w:right w:val="none" w:sz="0" w:space="0" w:color="auto"/>
          </w:divBdr>
        </w:div>
        <w:div w:id="1646005816">
          <w:marLeft w:val="0"/>
          <w:marRight w:val="0"/>
          <w:marTop w:val="0"/>
          <w:marBottom w:val="0"/>
          <w:divBdr>
            <w:top w:val="none" w:sz="0" w:space="0" w:color="auto"/>
            <w:left w:val="none" w:sz="0" w:space="0" w:color="auto"/>
            <w:bottom w:val="none" w:sz="0" w:space="0" w:color="auto"/>
            <w:right w:val="none" w:sz="0" w:space="0" w:color="auto"/>
          </w:divBdr>
        </w:div>
        <w:div w:id="383453623">
          <w:marLeft w:val="0"/>
          <w:marRight w:val="0"/>
          <w:marTop w:val="0"/>
          <w:marBottom w:val="0"/>
          <w:divBdr>
            <w:top w:val="none" w:sz="0" w:space="0" w:color="auto"/>
            <w:left w:val="none" w:sz="0" w:space="0" w:color="auto"/>
            <w:bottom w:val="none" w:sz="0" w:space="0" w:color="auto"/>
            <w:right w:val="none" w:sz="0" w:space="0" w:color="auto"/>
          </w:divBdr>
        </w:div>
        <w:div w:id="1085222485">
          <w:marLeft w:val="0"/>
          <w:marRight w:val="0"/>
          <w:marTop w:val="0"/>
          <w:marBottom w:val="0"/>
          <w:divBdr>
            <w:top w:val="none" w:sz="0" w:space="0" w:color="auto"/>
            <w:left w:val="none" w:sz="0" w:space="0" w:color="auto"/>
            <w:bottom w:val="none" w:sz="0" w:space="0" w:color="auto"/>
            <w:right w:val="none" w:sz="0" w:space="0" w:color="auto"/>
          </w:divBdr>
        </w:div>
        <w:div w:id="330260534">
          <w:marLeft w:val="0"/>
          <w:marRight w:val="0"/>
          <w:marTop w:val="0"/>
          <w:marBottom w:val="0"/>
          <w:divBdr>
            <w:top w:val="none" w:sz="0" w:space="0" w:color="auto"/>
            <w:left w:val="none" w:sz="0" w:space="0" w:color="auto"/>
            <w:bottom w:val="none" w:sz="0" w:space="0" w:color="auto"/>
            <w:right w:val="none" w:sz="0" w:space="0" w:color="auto"/>
          </w:divBdr>
        </w:div>
        <w:div w:id="361906422">
          <w:marLeft w:val="0"/>
          <w:marRight w:val="0"/>
          <w:marTop w:val="0"/>
          <w:marBottom w:val="0"/>
          <w:divBdr>
            <w:top w:val="none" w:sz="0" w:space="0" w:color="auto"/>
            <w:left w:val="none" w:sz="0" w:space="0" w:color="auto"/>
            <w:bottom w:val="none" w:sz="0" w:space="0" w:color="auto"/>
            <w:right w:val="none" w:sz="0" w:space="0" w:color="auto"/>
          </w:divBdr>
        </w:div>
        <w:div w:id="840005119">
          <w:marLeft w:val="0"/>
          <w:marRight w:val="0"/>
          <w:marTop w:val="0"/>
          <w:marBottom w:val="0"/>
          <w:divBdr>
            <w:top w:val="none" w:sz="0" w:space="0" w:color="auto"/>
            <w:left w:val="none" w:sz="0" w:space="0" w:color="auto"/>
            <w:bottom w:val="none" w:sz="0" w:space="0" w:color="auto"/>
            <w:right w:val="none" w:sz="0" w:space="0" w:color="auto"/>
          </w:divBdr>
        </w:div>
        <w:div w:id="1661932286">
          <w:marLeft w:val="0"/>
          <w:marRight w:val="0"/>
          <w:marTop w:val="0"/>
          <w:marBottom w:val="0"/>
          <w:divBdr>
            <w:top w:val="none" w:sz="0" w:space="0" w:color="auto"/>
            <w:left w:val="none" w:sz="0" w:space="0" w:color="auto"/>
            <w:bottom w:val="none" w:sz="0" w:space="0" w:color="auto"/>
            <w:right w:val="none" w:sz="0" w:space="0" w:color="auto"/>
          </w:divBdr>
        </w:div>
        <w:div w:id="746733863">
          <w:marLeft w:val="0"/>
          <w:marRight w:val="0"/>
          <w:marTop w:val="0"/>
          <w:marBottom w:val="0"/>
          <w:divBdr>
            <w:top w:val="none" w:sz="0" w:space="0" w:color="auto"/>
            <w:left w:val="none" w:sz="0" w:space="0" w:color="auto"/>
            <w:bottom w:val="none" w:sz="0" w:space="0" w:color="auto"/>
            <w:right w:val="none" w:sz="0" w:space="0" w:color="auto"/>
          </w:divBdr>
        </w:div>
        <w:div w:id="240143121">
          <w:marLeft w:val="0"/>
          <w:marRight w:val="0"/>
          <w:marTop w:val="0"/>
          <w:marBottom w:val="0"/>
          <w:divBdr>
            <w:top w:val="none" w:sz="0" w:space="0" w:color="auto"/>
            <w:left w:val="none" w:sz="0" w:space="0" w:color="auto"/>
            <w:bottom w:val="none" w:sz="0" w:space="0" w:color="auto"/>
            <w:right w:val="none" w:sz="0" w:space="0" w:color="auto"/>
          </w:divBdr>
        </w:div>
        <w:div w:id="1857226437">
          <w:marLeft w:val="0"/>
          <w:marRight w:val="0"/>
          <w:marTop w:val="0"/>
          <w:marBottom w:val="0"/>
          <w:divBdr>
            <w:top w:val="none" w:sz="0" w:space="0" w:color="auto"/>
            <w:left w:val="none" w:sz="0" w:space="0" w:color="auto"/>
            <w:bottom w:val="none" w:sz="0" w:space="0" w:color="auto"/>
            <w:right w:val="none" w:sz="0" w:space="0" w:color="auto"/>
          </w:divBdr>
        </w:div>
        <w:div w:id="1153717326">
          <w:marLeft w:val="0"/>
          <w:marRight w:val="0"/>
          <w:marTop w:val="0"/>
          <w:marBottom w:val="0"/>
          <w:divBdr>
            <w:top w:val="none" w:sz="0" w:space="0" w:color="auto"/>
            <w:left w:val="none" w:sz="0" w:space="0" w:color="auto"/>
            <w:bottom w:val="none" w:sz="0" w:space="0" w:color="auto"/>
            <w:right w:val="none" w:sz="0" w:space="0" w:color="auto"/>
          </w:divBdr>
        </w:div>
        <w:div w:id="1242452448">
          <w:marLeft w:val="0"/>
          <w:marRight w:val="0"/>
          <w:marTop w:val="0"/>
          <w:marBottom w:val="0"/>
          <w:divBdr>
            <w:top w:val="none" w:sz="0" w:space="0" w:color="auto"/>
            <w:left w:val="none" w:sz="0" w:space="0" w:color="auto"/>
            <w:bottom w:val="none" w:sz="0" w:space="0" w:color="auto"/>
            <w:right w:val="none" w:sz="0" w:space="0" w:color="auto"/>
          </w:divBdr>
        </w:div>
        <w:div w:id="206994939">
          <w:marLeft w:val="0"/>
          <w:marRight w:val="0"/>
          <w:marTop w:val="0"/>
          <w:marBottom w:val="0"/>
          <w:divBdr>
            <w:top w:val="none" w:sz="0" w:space="0" w:color="auto"/>
            <w:left w:val="none" w:sz="0" w:space="0" w:color="auto"/>
            <w:bottom w:val="none" w:sz="0" w:space="0" w:color="auto"/>
            <w:right w:val="none" w:sz="0" w:space="0" w:color="auto"/>
          </w:divBdr>
        </w:div>
        <w:div w:id="761948572">
          <w:marLeft w:val="0"/>
          <w:marRight w:val="0"/>
          <w:marTop w:val="0"/>
          <w:marBottom w:val="0"/>
          <w:divBdr>
            <w:top w:val="none" w:sz="0" w:space="0" w:color="auto"/>
            <w:left w:val="none" w:sz="0" w:space="0" w:color="auto"/>
            <w:bottom w:val="none" w:sz="0" w:space="0" w:color="auto"/>
            <w:right w:val="none" w:sz="0" w:space="0" w:color="auto"/>
          </w:divBdr>
        </w:div>
        <w:div w:id="775908142">
          <w:marLeft w:val="0"/>
          <w:marRight w:val="0"/>
          <w:marTop w:val="0"/>
          <w:marBottom w:val="0"/>
          <w:divBdr>
            <w:top w:val="none" w:sz="0" w:space="0" w:color="auto"/>
            <w:left w:val="none" w:sz="0" w:space="0" w:color="auto"/>
            <w:bottom w:val="none" w:sz="0" w:space="0" w:color="auto"/>
            <w:right w:val="none" w:sz="0" w:space="0" w:color="auto"/>
          </w:divBdr>
        </w:div>
        <w:div w:id="2063751984">
          <w:marLeft w:val="0"/>
          <w:marRight w:val="0"/>
          <w:marTop w:val="0"/>
          <w:marBottom w:val="0"/>
          <w:divBdr>
            <w:top w:val="none" w:sz="0" w:space="0" w:color="auto"/>
            <w:left w:val="none" w:sz="0" w:space="0" w:color="auto"/>
            <w:bottom w:val="none" w:sz="0" w:space="0" w:color="auto"/>
            <w:right w:val="none" w:sz="0" w:space="0" w:color="auto"/>
          </w:divBdr>
        </w:div>
        <w:div w:id="1527447818">
          <w:marLeft w:val="0"/>
          <w:marRight w:val="0"/>
          <w:marTop w:val="0"/>
          <w:marBottom w:val="0"/>
          <w:divBdr>
            <w:top w:val="none" w:sz="0" w:space="0" w:color="auto"/>
            <w:left w:val="none" w:sz="0" w:space="0" w:color="auto"/>
            <w:bottom w:val="none" w:sz="0" w:space="0" w:color="auto"/>
            <w:right w:val="none" w:sz="0" w:space="0" w:color="auto"/>
          </w:divBdr>
        </w:div>
        <w:div w:id="1796941632">
          <w:marLeft w:val="0"/>
          <w:marRight w:val="0"/>
          <w:marTop w:val="0"/>
          <w:marBottom w:val="0"/>
          <w:divBdr>
            <w:top w:val="none" w:sz="0" w:space="0" w:color="auto"/>
            <w:left w:val="none" w:sz="0" w:space="0" w:color="auto"/>
            <w:bottom w:val="none" w:sz="0" w:space="0" w:color="auto"/>
            <w:right w:val="none" w:sz="0" w:space="0" w:color="auto"/>
          </w:divBdr>
        </w:div>
        <w:div w:id="1607426326">
          <w:marLeft w:val="0"/>
          <w:marRight w:val="0"/>
          <w:marTop w:val="0"/>
          <w:marBottom w:val="0"/>
          <w:divBdr>
            <w:top w:val="none" w:sz="0" w:space="0" w:color="auto"/>
            <w:left w:val="none" w:sz="0" w:space="0" w:color="auto"/>
            <w:bottom w:val="none" w:sz="0" w:space="0" w:color="auto"/>
            <w:right w:val="none" w:sz="0" w:space="0" w:color="auto"/>
          </w:divBdr>
        </w:div>
        <w:div w:id="921179553">
          <w:marLeft w:val="0"/>
          <w:marRight w:val="0"/>
          <w:marTop w:val="0"/>
          <w:marBottom w:val="0"/>
          <w:divBdr>
            <w:top w:val="none" w:sz="0" w:space="0" w:color="auto"/>
            <w:left w:val="none" w:sz="0" w:space="0" w:color="auto"/>
            <w:bottom w:val="none" w:sz="0" w:space="0" w:color="auto"/>
            <w:right w:val="none" w:sz="0" w:space="0" w:color="auto"/>
          </w:divBdr>
        </w:div>
        <w:div w:id="1030187777">
          <w:marLeft w:val="0"/>
          <w:marRight w:val="0"/>
          <w:marTop w:val="0"/>
          <w:marBottom w:val="0"/>
          <w:divBdr>
            <w:top w:val="none" w:sz="0" w:space="0" w:color="auto"/>
            <w:left w:val="none" w:sz="0" w:space="0" w:color="auto"/>
            <w:bottom w:val="none" w:sz="0" w:space="0" w:color="auto"/>
            <w:right w:val="none" w:sz="0" w:space="0" w:color="auto"/>
          </w:divBdr>
        </w:div>
      </w:divsChild>
    </w:div>
    <w:div w:id="764106738">
      <w:bodyDiv w:val="1"/>
      <w:marLeft w:val="0"/>
      <w:marRight w:val="0"/>
      <w:marTop w:val="0"/>
      <w:marBottom w:val="0"/>
      <w:divBdr>
        <w:top w:val="none" w:sz="0" w:space="0" w:color="auto"/>
        <w:left w:val="none" w:sz="0" w:space="0" w:color="auto"/>
        <w:bottom w:val="none" w:sz="0" w:space="0" w:color="auto"/>
        <w:right w:val="none" w:sz="0" w:space="0" w:color="auto"/>
      </w:divBdr>
    </w:div>
    <w:div w:id="841971522">
      <w:bodyDiv w:val="1"/>
      <w:marLeft w:val="0"/>
      <w:marRight w:val="0"/>
      <w:marTop w:val="0"/>
      <w:marBottom w:val="0"/>
      <w:divBdr>
        <w:top w:val="none" w:sz="0" w:space="0" w:color="auto"/>
        <w:left w:val="none" w:sz="0" w:space="0" w:color="auto"/>
        <w:bottom w:val="none" w:sz="0" w:space="0" w:color="auto"/>
        <w:right w:val="none" w:sz="0" w:space="0" w:color="auto"/>
      </w:divBdr>
    </w:div>
    <w:div w:id="1292663077">
      <w:bodyDiv w:val="1"/>
      <w:marLeft w:val="0"/>
      <w:marRight w:val="0"/>
      <w:marTop w:val="0"/>
      <w:marBottom w:val="0"/>
      <w:divBdr>
        <w:top w:val="none" w:sz="0" w:space="0" w:color="auto"/>
        <w:left w:val="none" w:sz="0" w:space="0" w:color="auto"/>
        <w:bottom w:val="none" w:sz="0" w:space="0" w:color="auto"/>
        <w:right w:val="none" w:sz="0" w:space="0" w:color="auto"/>
      </w:divBdr>
    </w:div>
    <w:div w:id="1452287704">
      <w:bodyDiv w:val="1"/>
      <w:marLeft w:val="0"/>
      <w:marRight w:val="0"/>
      <w:marTop w:val="0"/>
      <w:marBottom w:val="0"/>
      <w:divBdr>
        <w:top w:val="none" w:sz="0" w:space="0" w:color="auto"/>
        <w:left w:val="none" w:sz="0" w:space="0" w:color="auto"/>
        <w:bottom w:val="none" w:sz="0" w:space="0" w:color="auto"/>
        <w:right w:val="none" w:sz="0" w:space="0" w:color="auto"/>
      </w:divBdr>
      <w:divsChild>
        <w:div w:id="1186359428">
          <w:marLeft w:val="0"/>
          <w:marRight w:val="0"/>
          <w:marTop w:val="0"/>
          <w:marBottom w:val="0"/>
          <w:divBdr>
            <w:top w:val="none" w:sz="0" w:space="0" w:color="auto"/>
            <w:left w:val="none" w:sz="0" w:space="0" w:color="auto"/>
            <w:bottom w:val="none" w:sz="0" w:space="0" w:color="auto"/>
            <w:right w:val="none" w:sz="0" w:space="0" w:color="auto"/>
          </w:divBdr>
        </w:div>
        <w:div w:id="877207052">
          <w:marLeft w:val="0"/>
          <w:marRight w:val="0"/>
          <w:marTop w:val="0"/>
          <w:marBottom w:val="0"/>
          <w:divBdr>
            <w:top w:val="none" w:sz="0" w:space="0" w:color="auto"/>
            <w:left w:val="none" w:sz="0" w:space="0" w:color="auto"/>
            <w:bottom w:val="none" w:sz="0" w:space="0" w:color="auto"/>
            <w:right w:val="none" w:sz="0" w:space="0" w:color="auto"/>
          </w:divBdr>
        </w:div>
        <w:div w:id="1415782755">
          <w:marLeft w:val="0"/>
          <w:marRight w:val="0"/>
          <w:marTop w:val="0"/>
          <w:marBottom w:val="0"/>
          <w:divBdr>
            <w:top w:val="none" w:sz="0" w:space="0" w:color="auto"/>
            <w:left w:val="none" w:sz="0" w:space="0" w:color="auto"/>
            <w:bottom w:val="none" w:sz="0" w:space="0" w:color="auto"/>
            <w:right w:val="none" w:sz="0" w:space="0" w:color="auto"/>
          </w:divBdr>
        </w:div>
        <w:div w:id="1436369307">
          <w:marLeft w:val="0"/>
          <w:marRight w:val="0"/>
          <w:marTop w:val="0"/>
          <w:marBottom w:val="0"/>
          <w:divBdr>
            <w:top w:val="none" w:sz="0" w:space="0" w:color="auto"/>
            <w:left w:val="none" w:sz="0" w:space="0" w:color="auto"/>
            <w:bottom w:val="none" w:sz="0" w:space="0" w:color="auto"/>
            <w:right w:val="none" w:sz="0" w:space="0" w:color="auto"/>
          </w:divBdr>
        </w:div>
        <w:div w:id="2058704620">
          <w:marLeft w:val="0"/>
          <w:marRight w:val="0"/>
          <w:marTop w:val="0"/>
          <w:marBottom w:val="0"/>
          <w:divBdr>
            <w:top w:val="none" w:sz="0" w:space="0" w:color="auto"/>
            <w:left w:val="none" w:sz="0" w:space="0" w:color="auto"/>
            <w:bottom w:val="none" w:sz="0" w:space="0" w:color="auto"/>
            <w:right w:val="none" w:sz="0" w:space="0" w:color="auto"/>
          </w:divBdr>
        </w:div>
        <w:div w:id="726881319">
          <w:marLeft w:val="0"/>
          <w:marRight w:val="0"/>
          <w:marTop w:val="0"/>
          <w:marBottom w:val="0"/>
          <w:divBdr>
            <w:top w:val="none" w:sz="0" w:space="0" w:color="auto"/>
            <w:left w:val="none" w:sz="0" w:space="0" w:color="auto"/>
            <w:bottom w:val="none" w:sz="0" w:space="0" w:color="auto"/>
            <w:right w:val="none" w:sz="0" w:space="0" w:color="auto"/>
          </w:divBdr>
        </w:div>
        <w:div w:id="42993322">
          <w:marLeft w:val="0"/>
          <w:marRight w:val="0"/>
          <w:marTop w:val="0"/>
          <w:marBottom w:val="0"/>
          <w:divBdr>
            <w:top w:val="none" w:sz="0" w:space="0" w:color="auto"/>
            <w:left w:val="none" w:sz="0" w:space="0" w:color="auto"/>
            <w:bottom w:val="none" w:sz="0" w:space="0" w:color="auto"/>
            <w:right w:val="none" w:sz="0" w:space="0" w:color="auto"/>
          </w:divBdr>
        </w:div>
        <w:div w:id="640890666">
          <w:marLeft w:val="0"/>
          <w:marRight w:val="0"/>
          <w:marTop w:val="0"/>
          <w:marBottom w:val="0"/>
          <w:divBdr>
            <w:top w:val="none" w:sz="0" w:space="0" w:color="auto"/>
            <w:left w:val="none" w:sz="0" w:space="0" w:color="auto"/>
            <w:bottom w:val="none" w:sz="0" w:space="0" w:color="auto"/>
            <w:right w:val="none" w:sz="0" w:space="0" w:color="auto"/>
          </w:divBdr>
        </w:div>
        <w:div w:id="1646279425">
          <w:marLeft w:val="0"/>
          <w:marRight w:val="0"/>
          <w:marTop w:val="0"/>
          <w:marBottom w:val="0"/>
          <w:divBdr>
            <w:top w:val="none" w:sz="0" w:space="0" w:color="auto"/>
            <w:left w:val="none" w:sz="0" w:space="0" w:color="auto"/>
            <w:bottom w:val="none" w:sz="0" w:space="0" w:color="auto"/>
            <w:right w:val="none" w:sz="0" w:space="0" w:color="auto"/>
          </w:divBdr>
        </w:div>
        <w:div w:id="856189533">
          <w:marLeft w:val="0"/>
          <w:marRight w:val="0"/>
          <w:marTop w:val="0"/>
          <w:marBottom w:val="0"/>
          <w:divBdr>
            <w:top w:val="none" w:sz="0" w:space="0" w:color="auto"/>
            <w:left w:val="none" w:sz="0" w:space="0" w:color="auto"/>
            <w:bottom w:val="none" w:sz="0" w:space="0" w:color="auto"/>
            <w:right w:val="none" w:sz="0" w:space="0" w:color="auto"/>
          </w:divBdr>
        </w:div>
        <w:div w:id="204370268">
          <w:marLeft w:val="0"/>
          <w:marRight w:val="0"/>
          <w:marTop w:val="0"/>
          <w:marBottom w:val="0"/>
          <w:divBdr>
            <w:top w:val="none" w:sz="0" w:space="0" w:color="auto"/>
            <w:left w:val="none" w:sz="0" w:space="0" w:color="auto"/>
            <w:bottom w:val="none" w:sz="0" w:space="0" w:color="auto"/>
            <w:right w:val="none" w:sz="0" w:space="0" w:color="auto"/>
          </w:divBdr>
        </w:div>
        <w:div w:id="1973440663">
          <w:marLeft w:val="0"/>
          <w:marRight w:val="0"/>
          <w:marTop w:val="0"/>
          <w:marBottom w:val="0"/>
          <w:divBdr>
            <w:top w:val="none" w:sz="0" w:space="0" w:color="auto"/>
            <w:left w:val="none" w:sz="0" w:space="0" w:color="auto"/>
            <w:bottom w:val="none" w:sz="0" w:space="0" w:color="auto"/>
            <w:right w:val="none" w:sz="0" w:space="0" w:color="auto"/>
          </w:divBdr>
        </w:div>
        <w:div w:id="1596549089">
          <w:marLeft w:val="0"/>
          <w:marRight w:val="0"/>
          <w:marTop w:val="0"/>
          <w:marBottom w:val="0"/>
          <w:divBdr>
            <w:top w:val="none" w:sz="0" w:space="0" w:color="auto"/>
            <w:left w:val="none" w:sz="0" w:space="0" w:color="auto"/>
            <w:bottom w:val="none" w:sz="0" w:space="0" w:color="auto"/>
            <w:right w:val="none" w:sz="0" w:space="0" w:color="auto"/>
          </w:divBdr>
        </w:div>
        <w:div w:id="1532299371">
          <w:marLeft w:val="0"/>
          <w:marRight w:val="0"/>
          <w:marTop w:val="0"/>
          <w:marBottom w:val="0"/>
          <w:divBdr>
            <w:top w:val="none" w:sz="0" w:space="0" w:color="auto"/>
            <w:left w:val="none" w:sz="0" w:space="0" w:color="auto"/>
            <w:bottom w:val="none" w:sz="0" w:space="0" w:color="auto"/>
            <w:right w:val="none" w:sz="0" w:space="0" w:color="auto"/>
          </w:divBdr>
        </w:div>
        <w:div w:id="1963684933">
          <w:marLeft w:val="0"/>
          <w:marRight w:val="0"/>
          <w:marTop w:val="0"/>
          <w:marBottom w:val="0"/>
          <w:divBdr>
            <w:top w:val="none" w:sz="0" w:space="0" w:color="auto"/>
            <w:left w:val="none" w:sz="0" w:space="0" w:color="auto"/>
            <w:bottom w:val="none" w:sz="0" w:space="0" w:color="auto"/>
            <w:right w:val="none" w:sz="0" w:space="0" w:color="auto"/>
          </w:divBdr>
        </w:div>
        <w:div w:id="537008110">
          <w:marLeft w:val="0"/>
          <w:marRight w:val="0"/>
          <w:marTop w:val="0"/>
          <w:marBottom w:val="0"/>
          <w:divBdr>
            <w:top w:val="none" w:sz="0" w:space="0" w:color="auto"/>
            <w:left w:val="none" w:sz="0" w:space="0" w:color="auto"/>
            <w:bottom w:val="none" w:sz="0" w:space="0" w:color="auto"/>
            <w:right w:val="none" w:sz="0" w:space="0" w:color="auto"/>
          </w:divBdr>
        </w:div>
        <w:div w:id="652484797">
          <w:marLeft w:val="0"/>
          <w:marRight w:val="0"/>
          <w:marTop w:val="0"/>
          <w:marBottom w:val="0"/>
          <w:divBdr>
            <w:top w:val="none" w:sz="0" w:space="0" w:color="auto"/>
            <w:left w:val="none" w:sz="0" w:space="0" w:color="auto"/>
            <w:bottom w:val="none" w:sz="0" w:space="0" w:color="auto"/>
            <w:right w:val="none" w:sz="0" w:space="0" w:color="auto"/>
          </w:divBdr>
        </w:div>
        <w:div w:id="300186235">
          <w:marLeft w:val="0"/>
          <w:marRight w:val="0"/>
          <w:marTop w:val="0"/>
          <w:marBottom w:val="0"/>
          <w:divBdr>
            <w:top w:val="none" w:sz="0" w:space="0" w:color="auto"/>
            <w:left w:val="none" w:sz="0" w:space="0" w:color="auto"/>
            <w:bottom w:val="none" w:sz="0" w:space="0" w:color="auto"/>
            <w:right w:val="none" w:sz="0" w:space="0" w:color="auto"/>
          </w:divBdr>
        </w:div>
        <w:div w:id="2073624633">
          <w:marLeft w:val="0"/>
          <w:marRight w:val="0"/>
          <w:marTop w:val="0"/>
          <w:marBottom w:val="0"/>
          <w:divBdr>
            <w:top w:val="none" w:sz="0" w:space="0" w:color="auto"/>
            <w:left w:val="none" w:sz="0" w:space="0" w:color="auto"/>
            <w:bottom w:val="none" w:sz="0" w:space="0" w:color="auto"/>
            <w:right w:val="none" w:sz="0" w:space="0" w:color="auto"/>
          </w:divBdr>
        </w:div>
        <w:div w:id="330253676">
          <w:marLeft w:val="0"/>
          <w:marRight w:val="0"/>
          <w:marTop w:val="0"/>
          <w:marBottom w:val="0"/>
          <w:divBdr>
            <w:top w:val="none" w:sz="0" w:space="0" w:color="auto"/>
            <w:left w:val="none" w:sz="0" w:space="0" w:color="auto"/>
            <w:bottom w:val="none" w:sz="0" w:space="0" w:color="auto"/>
            <w:right w:val="none" w:sz="0" w:space="0" w:color="auto"/>
          </w:divBdr>
        </w:div>
        <w:div w:id="1436516315">
          <w:marLeft w:val="0"/>
          <w:marRight w:val="0"/>
          <w:marTop w:val="0"/>
          <w:marBottom w:val="0"/>
          <w:divBdr>
            <w:top w:val="none" w:sz="0" w:space="0" w:color="auto"/>
            <w:left w:val="none" w:sz="0" w:space="0" w:color="auto"/>
            <w:bottom w:val="none" w:sz="0" w:space="0" w:color="auto"/>
            <w:right w:val="none" w:sz="0" w:space="0" w:color="auto"/>
          </w:divBdr>
        </w:div>
        <w:div w:id="696782523">
          <w:marLeft w:val="0"/>
          <w:marRight w:val="0"/>
          <w:marTop w:val="0"/>
          <w:marBottom w:val="0"/>
          <w:divBdr>
            <w:top w:val="none" w:sz="0" w:space="0" w:color="auto"/>
            <w:left w:val="none" w:sz="0" w:space="0" w:color="auto"/>
            <w:bottom w:val="none" w:sz="0" w:space="0" w:color="auto"/>
            <w:right w:val="none" w:sz="0" w:space="0" w:color="auto"/>
          </w:divBdr>
        </w:div>
        <w:div w:id="437263909">
          <w:marLeft w:val="0"/>
          <w:marRight w:val="0"/>
          <w:marTop w:val="0"/>
          <w:marBottom w:val="0"/>
          <w:divBdr>
            <w:top w:val="none" w:sz="0" w:space="0" w:color="auto"/>
            <w:left w:val="none" w:sz="0" w:space="0" w:color="auto"/>
            <w:bottom w:val="none" w:sz="0" w:space="0" w:color="auto"/>
            <w:right w:val="none" w:sz="0" w:space="0" w:color="auto"/>
          </w:divBdr>
        </w:div>
        <w:div w:id="248124030">
          <w:marLeft w:val="0"/>
          <w:marRight w:val="0"/>
          <w:marTop w:val="0"/>
          <w:marBottom w:val="0"/>
          <w:divBdr>
            <w:top w:val="none" w:sz="0" w:space="0" w:color="auto"/>
            <w:left w:val="none" w:sz="0" w:space="0" w:color="auto"/>
            <w:bottom w:val="none" w:sz="0" w:space="0" w:color="auto"/>
            <w:right w:val="none" w:sz="0" w:space="0" w:color="auto"/>
          </w:divBdr>
        </w:div>
        <w:div w:id="1837375378">
          <w:marLeft w:val="0"/>
          <w:marRight w:val="0"/>
          <w:marTop w:val="0"/>
          <w:marBottom w:val="0"/>
          <w:divBdr>
            <w:top w:val="none" w:sz="0" w:space="0" w:color="auto"/>
            <w:left w:val="none" w:sz="0" w:space="0" w:color="auto"/>
            <w:bottom w:val="none" w:sz="0" w:space="0" w:color="auto"/>
            <w:right w:val="none" w:sz="0" w:space="0" w:color="auto"/>
          </w:divBdr>
        </w:div>
        <w:div w:id="647445230">
          <w:marLeft w:val="0"/>
          <w:marRight w:val="0"/>
          <w:marTop w:val="0"/>
          <w:marBottom w:val="0"/>
          <w:divBdr>
            <w:top w:val="none" w:sz="0" w:space="0" w:color="auto"/>
            <w:left w:val="none" w:sz="0" w:space="0" w:color="auto"/>
            <w:bottom w:val="none" w:sz="0" w:space="0" w:color="auto"/>
            <w:right w:val="none" w:sz="0" w:space="0" w:color="auto"/>
          </w:divBdr>
        </w:div>
        <w:div w:id="1532452062">
          <w:marLeft w:val="0"/>
          <w:marRight w:val="0"/>
          <w:marTop w:val="0"/>
          <w:marBottom w:val="0"/>
          <w:divBdr>
            <w:top w:val="none" w:sz="0" w:space="0" w:color="auto"/>
            <w:left w:val="none" w:sz="0" w:space="0" w:color="auto"/>
            <w:bottom w:val="none" w:sz="0" w:space="0" w:color="auto"/>
            <w:right w:val="none" w:sz="0" w:space="0" w:color="auto"/>
          </w:divBdr>
        </w:div>
      </w:divsChild>
    </w:div>
    <w:div w:id="1532917294">
      <w:bodyDiv w:val="1"/>
      <w:marLeft w:val="0"/>
      <w:marRight w:val="0"/>
      <w:marTop w:val="0"/>
      <w:marBottom w:val="0"/>
      <w:divBdr>
        <w:top w:val="none" w:sz="0" w:space="0" w:color="auto"/>
        <w:left w:val="none" w:sz="0" w:space="0" w:color="auto"/>
        <w:bottom w:val="none" w:sz="0" w:space="0" w:color="auto"/>
        <w:right w:val="none" w:sz="0" w:space="0" w:color="auto"/>
      </w:divBdr>
    </w:div>
    <w:div w:id="1599485544">
      <w:bodyDiv w:val="1"/>
      <w:marLeft w:val="0"/>
      <w:marRight w:val="0"/>
      <w:marTop w:val="0"/>
      <w:marBottom w:val="0"/>
      <w:divBdr>
        <w:top w:val="none" w:sz="0" w:space="0" w:color="auto"/>
        <w:left w:val="none" w:sz="0" w:space="0" w:color="auto"/>
        <w:bottom w:val="none" w:sz="0" w:space="0" w:color="auto"/>
        <w:right w:val="none" w:sz="0" w:space="0" w:color="auto"/>
      </w:divBdr>
    </w:div>
    <w:div w:id="1755781977">
      <w:bodyDiv w:val="1"/>
      <w:marLeft w:val="0"/>
      <w:marRight w:val="0"/>
      <w:marTop w:val="0"/>
      <w:marBottom w:val="0"/>
      <w:divBdr>
        <w:top w:val="none" w:sz="0" w:space="0" w:color="auto"/>
        <w:left w:val="none" w:sz="0" w:space="0" w:color="auto"/>
        <w:bottom w:val="none" w:sz="0" w:space="0" w:color="auto"/>
        <w:right w:val="none" w:sz="0" w:space="0" w:color="auto"/>
      </w:divBdr>
    </w:div>
    <w:div w:id="201503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hsaludocupacional.poder-judicial.go.cr/index.php/primac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2834</Words>
  <Characters>15592</Characters>
  <Application>Microsoft Office Word</Application>
  <DocSecurity>0</DocSecurity>
  <Lines>129</Lines>
  <Paragraphs>36</Paragraphs>
  <ScaleCrop>false</ScaleCrop>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Castillo Vega</dc:creator>
  <cp:keywords/>
  <dc:description/>
  <cp:lastModifiedBy>Mireya Castillo Vega</cp:lastModifiedBy>
  <cp:revision>7</cp:revision>
  <dcterms:created xsi:type="dcterms:W3CDTF">2022-04-07T21:15:00Z</dcterms:created>
  <dcterms:modified xsi:type="dcterms:W3CDTF">2022-06-28T17:38:00Z</dcterms:modified>
</cp:coreProperties>
</file>